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jc w:val="center"/>
        <w:tblBorders>
          <w:top w:val="single" w:sz="4" w:space="0" w:color="3F0731"/>
          <w:left w:val="single" w:sz="4" w:space="0" w:color="3F0731"/>
          <w:bottom w:val="single" w:sz="4" w:space="0" w:color="3F0731"/>
          <w:right w:val="single" w:sz="4" w:space="0" w:color="3F0731"/>
          <w:insideH w:val="single" w:sz="4" w:space="0" w:color="3F0731"/>
          <w:insideV w:val="single" w:sz="4" w:space="0" w:color="3F0731"/>
        </w:tblBorders>
        <w:shd w:val="clear" w:color="auto" w:fill="CCE0DA"/>
        <w:tblLayout w:type="fixed"/>
        <w:tblCellMar>
          <w:top w:w="57" w:type="dxa"/>
          <w:left w:w="57" w:type="dxa"/>
          <w:bottom w:w="57" w:type="dxa"/>
          <w:right w:w="57" w:type="dxa"/>
        </w:tblCellMar>
        <w:tblLook w:val="01E0" w:firstRow="1" w:lastRow="1" w:firstColumn="1" w:lastColumn="1" w:noHBand="0" w:noVBand="0"/>
      </w:tblPr>
      <w:tblGrid>
        <w:gridCol w:w="2268"/>
        <w:gridCol w:w="2835"/>
        <w:gridCol w:w="997"/>
        <w:gridCol w:w="3539"/>
      </w:tblGrid>
      <w:tr w:rsidR="00CA0621" w:rsidRPr="00DE2E99" w14:paraId="57D24002" w14:textId="77777777" w:rsidTr="091500F0">
        <w:trPr>
          <w:trHeight w:val="217"/>
          <w:jc w:val="center"/>
        </w:trPr>
        <w:tc>
          <w:tcPr>
            <w:tcW w:w="9639" w:type="dxa"/>
            <w:gridSpan w:val="4"/>
            <w:shd w:val="clear" w:color="auto" w:fill="3F0731" w:themeFill="accent1"/>
          </w:tcPr>
          <w:p w14:paraId="29EF2E5C" w14:textId="77777777" w:rsidR="00CA0621" w:rsidRPr="00941C07" w:rsidRDefault="00CA0621" w:rsidP="00266886">
            <w:pPr>
              <w:pStyle w:val="Documentname"/>
              <w:framePr w:hSpace="0" w:wrap="auto" w:vAnchor="margin" w:hAnchor="text" w:xAlign="left" w:yAlign="inline"/>
              <w:rPr>
                <w:rFonts w:ascii="Poppins" w:hAnsi="Poppins" w:cs="Poppins"/>
                <w:sz w:val="24"/>
                <w:szCs w:val="24"/>
              </w:rPr>
            </w:pPr>
            <w:bookmarkStart w:id="0" w:name="_top"/>
            <w:bookmarkEnd w:id="0"/>
            <w:r w:rsidRPr="00941C07">
              <w:rPr>
                <w:rFonts w:ascii="Poppins" w:hAnsi="Poppins" w:cs="Poppins"/>
                <w:sz w:val="24"/>
                <w:szCs w:val="24"/>
              </w:rPr>
              <w:t>Workgroup Consultation</w:t>
            </w:r>
          </w:p>
        </w:tc>
      </w:tr>
      <w:tr w:rsidR="00CA0621" w:rsidRPr="00DE2E99" w14:paraId="56D4553F" w14:textId="77777777" w:rsidTr="0024509B">
        <w:trPr>
          <w:trHeight w:val="5519"/>
          <w:jc w:val="center"/>
        </w:trPr>
        <w:tc>
          <w:tcPr>
            <w:tcW w:w="5103" w:type="dxa"/>
            <w:gridSpan w:val="2"/>
          </w:tcPr>
          <w:p w14:paraId="532EB453" w14:textId="6144FE3E" w:rsidR="00CA0621" w:rsidRPr="00565488" w:rsidRDefault="00992C8A" w:rsidP="29C036E1">
            <w:pPr>
              <w:ind w:right="113"/>
              <w:rPr>
                <w:rFonts w:ascii="Poppins" w:hAnsi="Poppins" w:cs="Poppins"/>
                <w:b/>
                <w:color w:val="3F0731"/>
                <w:sz w:val="44"/>
                <w:szCs w:val="44"/>
              </w:rPr>
            </w:pPr>
            <w:r w:rsidRPr="00565488">
              <w:rPr>
                <w:rFonts w:ascii="Poppins" w:hAnsi="Poppins" w:cs="Poppins"/>
                <w:b/>
                <w:color w:val="3F0731" w:themeColor="accent1"/>
                <w:sz w:val="44"/>
                <w:szCs w:val="44"/>
              </w:rPr>
              <w:t>GC</w:t>
            </w:r>
            <w:r w:rsidR="00651E96" w:rsidRPr="00565488">
              <w:rPr>
                <w:rFonts w:ascii="Poppins" w:hAnsi="Poppins" w:cs="Poppins"/>
                <w:b/>
                <w:color w:val="3F0731" w:themeColor="accent1"/>
                <w:sz w:val="44"/>
                <w:szCs w:val="44"/>
              </w:rPr>
              <w:t>01</w:t>
            </w:r>
            <w:r w:rsidRPr="00565488">
              <w:rPr>
                <w:rFonts w:ascii="Poppins" w:hAnsi="Poppins" w:cs="Poppins"/>
                <w:b/>
                <w:color w:val="3F0731" w:themeColor="accent1"/>
                <w:sz w:val="44"/>
                <w:szCs w:val="44"/>
              </w:rPr>
              <w:t>82</w:t>
            </w:r>
            <w:r w:rsidR="00CA0621" w:rsidRPr="00565488">
              <w:rPr>
                <w:rFonts w:ascii="Poppins" w:hAnsi="Poppins" w:cs="Poppins"/>
                <w:b/>
                <w:color w:val="3F0731" w:themeColor="accent1"/>
                <w:sz w:val="44"/>
                <w:szCs w:val="44"/>
              </w:rPr>
              <w:t>:</w:t>
            </w:r>
            <w:r w:rsidR="00510814" w:rsidRPr="00565488">
              <w:rPr>
                <w:rFonts w:ascii="Poppins" w:hAnsi="Poppins" w:cs="Poppins"/>
                <w:b/>
                <w:color w:val="3F0731" w:themeColor="accent1"/>
                <w:sz w:val="44"/>
                <w:szCs w:val="44"/>
              </w:rPr>
              <w:t xml:space="preserve"> Standardisation of Power Flow Metering Polarity</w:t>
            </w:r>
            <w:r w:rsidR="00CA0621" w:rsidRPr="00565488">
              <w:rPr>
                <w:rFonts w:ascii="Poppins" w:hAnsi="Poppins" w:cs="Poppins"/>
                <w:b/>
                <w:color w:val="3F0731" w:themeColor="accent1"/>
                <w:sz w:val="44"/>
                <w:szCs w:val="44"/>
              </w:rPr>
              <w:t xml:space="preserve"> </w:t>
            </w:r>
          </w:p>
          <w:p w14:paraId="049A89D2" w14:textId="140AC314" w:rsidR="00CA0621" w:rsidRPr="006A6EA1" w:rsidRDefault="00CA0621" w:rsidP="00A12B7E">
            <w:pPr>
              <w:spacing w:line="240" w:lineRule="auto"/>
              <w:rPr>
                <w:rFonts w:ascii="Poppins" w:hAnsi="Poppins" w:cs="Poppins"/>
                <w:sz w:val="20"/>
                <w:szCs w:val="20"/>
              </w:rPr>
            </w:pPr>
            <w:r w:rsidRPr="006A6EA1">
              <w:rPr>
                <w:rFonts w:ascii="Poppins" w:hAnsi="Poppins" w:cs="Poppins"/>
                <w:b/>
                <w:sz w:val="20"/>
                <w:szCs w:val="20"/>
              </w:rPr>
              <w:t>Overview:</w:t>
            </w:r>
            <w:r w:rsidRPr="006A6EA1">
              <w:rPr>
                <w:rFonts w:ascii="Poppins" w:hAnsi="Poppins" w:cs="Poppins"/>
                <w:sz w:val="20"/>
                <w:szCs w:val="20"/>
              </w:rPr>
              <w:t xml:space="preserve"> </w:t>
            </w:r>
            <w:r w:rsidRPr="006A6EA1">
              <w:rPr>
                <w:rFonts w:ascii="Poppins" w:hAnsi="Poppins" w:cs="Poppins"/>
                <w:i/>
                <w:color w:val="FF0000"/>
                <w:sz w:val="20"/>
                <w:szCs w:val="20"/>
              </w:rPr>
              <w:t xml:space="preserve"> </w:t>
            </w:r>
            <w:r w:rsidR="00A12B7E" w:rsidRPr="006A6EA1">
              <w:rPr>
                <w:rFonts w:ascii="Poppins" w:hAnsi="Poppins" w:cs="Poppins"/>
                <w:color w:val="161616"/>
                <w:sz w:val="20"/>
                <w:szCs w:val="20"/>
              </w:rPr>
              <w:t>This modification aims to provide a unified standard for Power Flow Metering Polarity when data is sent to NESO. The standard will be in the format of a diagram and explanatory description.</w:t>
            </w:r>
          </w:p>
        </w:tc>
        <w:tc>
          <w:tcPr>
            <w:tcW w:w="4536" w:type="dxa"/>
            <w:gridSpan w:val="2"/>
          </w:tcPr>
          <w:p w14:paraId="37A5EDB2" w14:textId="0034B453" w:rsidR="00CA0621" w:rsidRPr="00DE2E99" w:rsidRDefault="00CA0621" w:rsidP="00266886">
            <w:pPr>
              <w:rPr>
                <w:rFonts w:ascii="Poppins" w:hAnsi="Poppins" w:cs="Poppins"/>
                <w:b/>
              </w:rPr>
            </w:pPr>
            <w:r w:rsidRPr="00DE2E99">
              <w:rPr>
                <w:rFonts w:ascii="Poppins" w:hAnsi="Poppins" w:cs="Poppins"/>
                <w:b/>
              </w:rPr>
              <w:t xml:space="preserve">Modification process &amp; timetable     </w:t>
            </w:r>
          </w:p>
          <w:p w14:paraId="739C862D" w14:textId="2D2BFC73" w:rsidR="00CA0621" w:rsidRPr="00DE2E99" w:rsidRDefault="00C72A66" w:rsidP="00266886">
            <w:pPr>
              <w:rPr>
                <w:rFonts w:ascii="Poppins" w:hAnsi="Poppins" w:cs="Poppins"/>
                <w:b/>
              </w:rPr>
            </w:pPr>
            <w:r>
              <w:rPr>
                <w:rFonts w:ascii="Poppins" w:hAnsi="Poppins" w:cs="Poppins"/>
                <w:b/>
                <w:noProof/>
                <w14:ligatures w14:val="none"/>
              </w:rPr>
              <mc:AlternateContent>
                <mc:Choice Requires="wpg">
                  <w:drawing>
                    <wp:anchor distT="0" distB="0" distL="114300" distR="114300" simplePos="0" relativeHeight="251658240" behindDoc="0" locked="0" layoutInCell="1" allowOverlap="1" wp14:anchorId="0B8084C6" wp14:editId="608620A0">
                      <wp:simplePos x="0" y="0"/>
                      <wp:positionH relativeFrom="column">
                        <wp:posOffset>4445</wp:posOffset>
                      </wp:positionH>
                      <wp:positionV relativeFrom="paragraph">
                        <wp:posOffset>24765</wp:posOffset>
                      </wp:positionV>
                      <wp:extent cx="2800350" cy="3108608"/>
                      <wp:effectExtent l="0" t="19050" r="19050" b="34925"/>
                      <wp:wrapNone/>
                      <wp:docPr id="211226253" name="Group 1"/>
                      <wp:cNvGraphicFramePr/>
                      <a:graphic xmlns:a="http://schemas.openxmlformats.org/drawingml/2006/main">
                        <a:graphicData uri="http://schemas.microsoft.com/office/word/2010/wordprocessingGroup">
                          <wpg:wgp>
                            <wpg:cNvGrpSpPr/>
                            <wpg:grpSpPr>
                              <a:xfrm>
                                <a:off x="0" y="0"/>
                                <a:ext cx="2800350" cy="3108608"/>
                                <a:chOff x="0" y="0"/>
                                <a:chExt cx="2800350" cy="3108608"/>
                              </a:xfrm>
                            </wpg:grpSpPr>
                            <wpg:grpSp>
                              <wpg:cNvPr id="30" name="Group 30"/>
                              <wpg:cNvGrpSpPr/>
                              <wpg:grpSpPr>
                                <a:xfrm>
                                  <a:off x="0" y="0"/>
                                  <a:ext cx="2800350" cy="3108608"/>
                                  <a:chOff x="0" y="0"/>
                                  <a:chExt cx="3332480" cy="3676700"/>
                                </a:xfrm>
                                <a:solidFill>
                                  <a:srgbClr val="FF66FF"/>
                                </a:solidFill>
                              </wpg:grpSpPr>
                              <wps:wsp>
                                <wps:cNvPr id="33" name="Rectangle: Rounded Corners 33"/>
                                <wps:cNvSpPr/>
                                <wps:spPr>
                                  <a:xfrm>
                                    <a:off x="482600" y="1022400"/>
                                    <a:ext cx="284353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D0F427"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Workgroup Report</w:t>
                                      </w:r>
                                    </w:p>
                                    <w:p w14:paraId="50B0FE1E" w14:textId="77777777" w:rsidR="004263BA" w:rsidRDefault="00925562" w:rsidP="00492056">
                                      <w:pPr>
                                        <w:pStyle w:val="Timeline"/>
                                        <w:rPr>
                                          <w:rFonts w:ascii="Poppins" w:hAnsi="Poppins" w:cs="Poppins"/>
                                          <w:sz w:val="16"/>
                                          <w:szCs w:val="12"/>
                                        </w:rPr>
                                      </w:pPr>
                                      <w:sdt>
                                        <w:sdtPr>
                                          <w:rPr>
                                            <w:rFonts w:ascii="Poppins" w:hAnsi="Poppins" w:cs="Poppins"/>
                                            <w:sz w:val="16"/>
                                            <w:szCs w:val="12"/>
                                          </w:rPr>
                                          <w:alias w:val="Code Administrator Use"/>
                                          <w:tag w:val="Code Administrator Use"/>
                                          <w:id w:val="-2062006930"/>
                                          <w:date w:fullDate="2026-09-16T00:00:00Z">
                                            <w:dateFormat w:val="dd MMMM yyyy"/>
                                            <w:lid w:val="en-GB"/>
                                            <w:storeMappedDataAs w:val="dateTime"/>
                                            <w:calendar w:val="gregorian"/>
                                          </w:date>
                                        </w:sdtPr>
                                        <w:sdtContent>
                                          <w:r w:rsidR="00FA7094">
                                            <w:rPr>
                                              <w:rFonts w:ascii="Poppins" w:hAnsi="Poppins" w:cs="Poppins"/>
                                              <w:sz w:val="16"/>
                                              <w:szCs w:val="12"/>
                                            </w:rPr>
                                            <w:t>1</w:t>
                                          </w:r>
                                          <w:r w:rsidR="000E09FC">
                                            <w:rPr>
                                              <w:rFonts w:ascii="Poppins" w:hAnsi="Poppins" w:cs="Poppins"/>
                                              <w:sz w:val="16"/>
                                              <w:szCs w:val="12"/>
                                            </w:rPr>
                                            <w:t xml:space="preserve">6 September </w:t>
                                          </w:r>
                                          <w:r w:rsidR="00FA7094">
                                            <w:rPr>
                                              <w:rFonts w:ascii="Poppins" w:hAnsi="Poppins" w:cs="Poppins"/>
                                              <w:sz w:val="16"/>
                                              <w:szCs w:val="12"/>
                                            </w:rPr>
                                            <w:t>202</w:t>
                                          </w:r>
                                          <w:r w:rsidR="001F2C95">
                                            <w:rPr>
                                              <w:rFonts w:ascii="Poppins" w:hAnsi="Poppins" w:cs="Poppins"/>
                                              <w:sz w:val="16"/>
                                              <w:szCs w:val="12"/>
                                            </w:rPr>
                                            <w:t>6</w:t>
                                          </w:r>
                                        </w:sdtContent>
                                      </w:sdt>
                                    </w:p>
                                    <w:p w14:paraId="2F334AEB" w14:textId="76525C6F" w:rsidR="00492056" w:rsidRPr="00491C6D" w:rsidRDefault="00E7722E" w:rsidP="00492056">
                                      <w:pPr>
                                        <w:pStyle w:val="Timeline"/>
                                        <w:rPr>
                                          <w:rFonts w:ascii="Poppins" w:hAnsi="Poppins" w:cs="Poppins"/>
                                          <w:szCs w:val="20"/>
                                        </w:rPr>
                                      </w:pPr>
                                      <w:sdt>
                                        <w:sdtPr>
                                          <w:rPr>
                                            <w:rFonts w:ascii="Poppins" w:hAnsi="Poppins" w:cs="Poppins"/>
                                            <w:sz w:val="16"/>
                                            <w:szCs w:val="12"/>
                                          </w:rPr>
                                          <w:alias w:val="Code Administrator Use"/>
                                          <w:tag w:val="Code Administrator Use"/>
                                          <w:id w:val="986592695"/>
                                          <w:date w:fullDate="2026-05-13T00:00:00Z">
                                            <w:dateFormat w:val="dd MMMM yyyy"/>
                                            <w:lid w:val="en-GB"/>
                                            <w:storeMappedDataAs w:val="dateTime"/>
                                            <w:calendar w:val="gregorian"/>
                                          </w:date>
                                        </w:sdtPr>
                                        <w:sdtContent>
                                          <w:r w:rsidR="00FA7094">
                                            <w:rPr>
                                              <w:rFonts w:ascii="Poppins" w:hAnsi="Poppins" w:cs="Poppins"/>
                                              <w:sz w:val="16"/>
                                              <w:szCs w:val="12"/>
                                            </w:rPr>
                                            <w:t>13 May 202</w:t>
                                          </w:r>
                                          <w:r w:rsidR="001F2C95">
                                            <w:rPr>
                                              <w:rFonts w:ascii="Poppins" w:hAnsi="Poppins" w:cs="Poppins"/>
                                              <w:sz w:val="16"/>
                                              <w:szCs w:val="12"/>
                                            </w:rPr>
                                            <w:t>6</w:t>
                                          </w:r>
                                        </w:sdtContent>
                                      </w:sdt>
                                    </w:p>
                                    <w:p w14:paraId="5DCDEF8A" w14:textId="77777777" w:rsidR="00370AF0" w:rsidRPr="00491C6D" w:rsidRDefault="00370AF0" w:rsidP="00370AF0">
                                      <w:pPr>
                                        <w:rPr>
                                          <w:rFonts w:ascii="Poppins" w:hAnsi="Poppins" w:cs="Poppins"/>
                                          <w:color w:val="000000"/>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Rounded Corners 34"/>
                                <wps:cNvSpPr/>
                                <wps:spPr>
                                  <a:xfrm>
                                    <a:off x="482600" y="1524050"/>
                                    <a:ext cx="284353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E71BA1" w14:textId="77777777" w:rsidR="00370AF0"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Code Administrator Consultation</w:t>
                                      </w:r>
                                    </w:p>
                                    <w:p w14:paraId="3E4DC19A" w14:textId="77777777" w:rsidR="004263BA" w:rsidRDefault="00925562" w:rsidP="00492056">
                                      <w:pPr>
                                        <w:pStyle w:val="Timeline"/>
                                        <w:rPr>
                                          <w:rFonts w:ascii="Poppins" w:hAnsi="Poppins" w:cs="Poppins"/>
                                          <w:sz w:val="16"/>
                                          <w:szCs w:val="12"/>
                                        </w:rPr>
                                      </w:pPr>
                                      <w:sdt>
                                        <w:sdtPr>
                                          <w:rPr>
                                            <w:rFonts w:ascii="Poppins" w:hAnsi="Poppins" w:cs="Poppins"/>
                                            <w:sz w:val="16"/>
                                            <w:szCs w:val="12"/>
                                          </w:rPr>
                                          <w:alias w:val="Code Administrator Use"/>
                                          <w:tag w:val="Code Administrator Use"/>
                                          <w:id w:val="1646401565"/>
                                          <w:date w:fullDate="2026-10-06T00:00:00Z">
                                            <w:dateFormat w:val="dd MMMM yyyy"/>
                                            <w:lid w:val="en-GB"/>
                                            <w:storeMappedDataAs w:val="dateTime"/>
                                            <w:calendar w:val="gregorian"/>
                                          </w:date>
                                        </w:sdtPr>
                                        <w:sdtContent>
                                          <w:r w:rsidR="001106A0">
                                            <w:rPr>
                                              <w:rFonts w:ascii="Poppins" w:hAnsi="Poppins" w:cs="Poppins"/>
                                              <w:sz w:val="16"/>
                                              <w:szCs w:val="12"/>
                                            </w:rPr>
                                            <w:t>06 October</w:t>
                                          </w:r>
                                          <w:r w:rsidR="001F2C95">
                                            <w:rPr>
                                              <w:rFonts w:ascii="Poppins" w:hAnsi="Poppins" w:cs="Poppins"/>
                                              <w:sz w:val="16"/>
                                              <w:szCs w:val="12"/>
                                            </w:rPr>
                                            <w:t xml:space="preserve"> 202</w:t>
                                          </w:r>
                                          <w:r w:rsidR="00A75373">
                                            <w:rPr>
                                              <w:rFonts w:ascii="Poppins" w:hAnsi="Poppins" w:cs="Poppins"/>
                                              <w:sz w:val="16"/>
                                              <w:szCs w:val="12"/>
                                            </w:rPr>
                                            <w:t>6</w:t>
                                          </w:r>
                                        </w:sdtContent>
                                      </w:sdt>
                                      <w:r w:rsidR="00492056" w:rsidRPr="00491C6D">
                                        <w:rPr>
                                          <w:rFonts w:ascii="Poppins" w:hAnsi="Poppins" w:cs="Poppins"/>
                                          <w:szCs w:val="20"/>
                                        </w:rPr>
                                        <w:t xml:space="preserve"> - </w:t>
                                      </w:r>
                                      <w:r w:rsidR="00492056" w:rsidRPr="00D97BAB">
                                        <w:rPr>
                                          <w:rFonts w:ascii="Poppins" w:hAnsi="Poppins" w:cs="Poppins"/>
                                          <w:sz w:val="16"/>
                                          <w:szCs w:val="12"/>
                                        </w:rPr>
                                        <w:t xml:space="preserve"> </w:t>
                                      </w:r>
                                      <w:sdt>
                                        <w:sdtPr>
                                          <w:rPr>
                                            <w:rStyle w:val="TimelineChar"/>
                                            <w:rFonts w:ascii="Poppins" w:hAnsi="Poppins" w:cs="Poppins"/>
                                            <w:sz w:val="16"/>
                                            <w:szCs w:val="12"/>
                                          </w:rPr>
                                          <w:alias w:val="Code Administrator Use"/>
                                          <w:tag w:val="Code Administrator Use"/>
                                          <w:id w:val="1878039809"/>
                                          <w:date w:fullDate="2026-11-06T00:00:00Z">
                                            <w:dateFormat w:val="dd MMMM yyyy"/>
                                            <w:lid w:val="en-GB"/>
                                            <w:storeMappedDataAs w:val="dateTime"/>
                                            <w:calendar w:val="gregorian"/>
                                          </w:date>
                                        </w:sdtPr>
                                        <w:sdtContent>
                                          <w:r w:rsidR="002D4B35">
                                            <w:rPr>
                                              <w:rStyle w:val="TimelineChar"/>
                                              <w:rFonts w:ascii="Poppins" w:hAnsi="Poppins" w:cs="Poppins"/>
                                              <w:sz w:val="16"/>
                                              <w:szCs w:val="12"/>
                                            </w:rPr>
                                            <w:t>06 November</w:t>
                                          </w:r>
                                          <w:r w:rsidR="00853A30">
                                            <w:rPr>
                                              <w:rStyle w:val="TimelineChar"/>
                                              <w:rFonts w:ascii="Poppins" w:hAnsi="Poppins" w:cs="Poppins"/>
                                              <w:sz w:val="16"/>
                                              <w:szCs w:val="12"/>
                                            </w:rPr>
                                            <w:t xml:space="preserve"> 2026</w:t>
                                          </w:r>
                                        </w:sdtContent>
                                      </w:sdt>
                                    </w:p>
                                    <w:p w14:paraId="6D1BD1B8" w14:textId="4F384F79" w:rsidR="00492056" w:rsidRPr="00491C6D" w:rsidRDefault="00E7722E" w:rsidP="00492056">
                                      <w:pPr>
                                        <w:pStyle w:val="Timeline"/>
                                        <w:rPr>
                                          <w:rFonts w:ascii="Poppins" w:hAnsi="Poppins" w:cs="Poppins"/>
                                          <w:szCs w:val="20"/>
                                        </w:rPr>
                                      </w:pPr>
                                      <w:sdt>
                                        <w:sdtPr>
                                          <w:rPr>
                                            <w:rFonts w:ascii="Poppins" w:hAnsi="Poppins" w:cs="Poppins"/>
                                            <w:sz w:val="16"/>
                                            <w:szCs w:val="12"/>
                                          </w:rPr>
                                          <w:alias w:val="Code Administrator Use"/>
                                          <w:tag w:val="Code Administrator Use"/>
                                          <w:id w:val="769286811"/>
                                          <w:date w:fullDate="2026-05-29T00:00:00Z">
                                            <w:dateFormat w:val="dd MMMM yyyy"/>
                                            <w:lid w:val="en-GB"/>
                                            <w:storeMappedDataAs w:val="dateTime"/>
                                            <w:calendar w:val="gregorian"/>
                                          </w:date>
                                        </w:sdtPr>
                                        <w:sdtContent>
                                          <w:r w:rsidR="001F2C95">
                                            <w:rPr>
                                              <w:rFonts w:ascii="Poppins" w:hAnsi="Poppins" w:cs="Poppins"/>
                                              <w:sz w:val="16"/>
                                              <w:szCs w:val="12"/>
                                            </w:rPr>
                                            <w:t>29 May 202</w:t>
                                          </w:r>
                                          <w:r w:rsidR="00A75373">
                                            <w:rPr>
                                              <w:rFonts w:ascii="Poppins" w:hAnsi="Poppins" w:cs="Poppins"/>
                                              <w:sz w:val="16"/>
                                              <w:szCs w:val="12"/>
                                            </w:rPr>
                                            <w:t>6</w:t>
                                          </w:r>
                                        </w:sdtContent>
                                      </w:sdt>
                                      <w:r w:rsidR="00492056" w:rsidRPr="00491C6D">
                                        <w:rPr>
                                          <w:rFonts w:ascii="Poppins" w:hAnsi="Poppins" w:cs="Poppins"/>
                                          <w:szCs w:val="20"/>
                                        </w:rPr>
                                        <w:t xml:space="preserve"> - </w:t>
                                      </w:r>
                                      <w:r w:rsidR="00492056" w:rsidRPr="00D97BAB">
                                        <w:rPr>
                                          <w:rFonts w:ascii="Poppins" w:hAnsi="Poppins" w:cs="Poppins"/>
                                          <w:sz w:val="16"/>
                                          <w:szCs w:val="12"/>
                                        </w:rPr>
                                        <w:t xml:space="preserve"> </w:t>
                                      </w:r>
                                      <w:sdt>
                                        <w:sdtPr>
                                          <w:rPr>
                                            <w:rStyle w:val="TimelineChar"/>
                                            <w:rFonts w:ascii="Poppins" w:hAnsi="Poppins" w:cs="Poppins"/>
                                            <w:sz w:val="16"/>
                                            <w:szCs w:val="12"/>
                                          </w:rPr>
                                          <w:alias w:val="Code Administrator Use"/>
                                          <w:tag w:val="Code Administrator Use"/>
                                          <w:id w:val="455061810"/>
                                          <w:date w:fullDate="2026-06-29T00:00:00Z">
                                            <w:dateFormat w:val="dd MMMM yyyy"/>
                                            <w:lid w:val="en-GB"/>
                                            <w:storeMappedDataAs w:val="dateTime"/>
                                            <w:calendar w:val="gregorian"/>
                                          </w:date>
                                        </w:sdtPr>
                                        <w:sdtContent>
                                          <w:r w:rsidR="00853A30">
                                            <w:rPr>
                                              <w:rStyle w:val="TimelineChar"/>
                                              <w:rFonts w:ascii="Poppins" w:hAnsi="Poppins" w:cs="Poppins"/>
                                              <w:sz w:val="16"/>
                                              <w:szCs w:val="12"/>
                                            </w:rPr>
                                            <w:t>29 June 2026</w:t>
                                          </w:r>
                                        </w:sdtContent>
                                      </w:sdt>
                                    </w:p>
                                    <w:p w14:paraId="5F495EC7" w14:textId="77777777" w:rsidR="00492056" w:rsidRPr="00491C6D" w:rsidRDefault="00492056" w:rsidP="00370AF0">
                                      <w:pPr>
                                        <w:spacing w:after="0"/>
                                        <w:rPr>
                                          <w:rFonts w:ascii="Poppins" w:hAnsi="Poppins" w:cs="Poppins"/>
                                          <w:b/>
                                          <w:color w:val="3F0731"/>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 name="Rectangle: Rounded Corners 35"/>
                                <wps:cNvSpPr/>
                                <wps:spPr>
                                  <a:xfrm>
                                    <a:off x="482600" y="2019350"/>
                                    <a:ext cx="284353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EA2AB6"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Draft Final Modification Report</w:t>
                                      </w:r>
                                    </w:p>
                                    <w:sdt>
                                      <w:sdtPr>
                                        <w:rPr>
                                          <w:rFonts w:ascii="Poppins" w:eastAsia="Calibri" w:hAnsi="Poppins" w:cs="Poppins"/>
                                          <w:color w:val="000000"/>
                                          <w:kern w:val="0"/>
                                          <w:sz w:val="16"/>
                                          <w:szCs w:val="12"/>
                                        </w:rPr>
                                        <w:alias w:val="Code Administrator Use"/>
                                        <w:tag w:val="Code Administrator Use"/>
                                        <w:id w:val="-1877917638"/>
                                        <w:date w:fullDate="2026-11-18T00:00:00Z">
                                          <w:dateFormat w:val="dd MMMM yyyy"/>
                                          <w:lid w:val="en-GB"/>
                                          <w:storeMappedDataAs w:val="dateTime"/>
                                          <w:calendar w:val="gregorian"/>
                                        </w:date>
                                      </w:sdtPr>
                                      <w:sdtContent>
                                        <w:p w14:paraId="1E4740DD" w14:textId="77777777" w:rsidR="004263BA" w:rsidRDefault="00855A32" w:rsidP="00370AF0">
                                          <w:pPr>
                                            <w:rPr>
                                              <w:rFonts w:ascii="Poppins" w:eastAsia="Calibri" w:hAnsi="Poppins" w:cs="Poppins"/>
                                              <w:color w:val="000000"/>
                                              <w:kern w:val="0"/>
                                              <w:sz w:val="16"/>
                                              <w:szCs w:val="12"/>
                                            </w:rPr>
                                          </w:pPr>
                                          <w:r>
                                            <w:rPr>
                                              <w:rFonts w:ascii="Poppins" w:eastAsia="Calibri" w:hAnsi="Poppins" w:cs="Poppins"/>
                                              <w:color w:val="000000"/>
                                              <w:kern w:val="0"/>
                                              <w:sz w:val="16"/>
                                              <w:szCs w:val="12"/>
                                            </w:rPr>
                                            <w:t>18 November</w:t>
                                          </w:r>
                                          <w:r w:rsidR="009E0096">
                                            <w:rPr>
                                              <w:rFonts w:ascii="Poppins" w:eastAsia="Calibri" w:hAnsi="Poppins" w:cs="Poppins"/>
                                              <w:color w:val="000000"/>
                                              <w:kern w:val="0"/>
                                              <w:sz w:val="16"/>
                                              <w:szCs w:val="12"/>
                                            </w:rPr>
                                            <w:t xml:space="preserve"> 2026</w:t>
                                          </w:r>
                                        </w:p>
                                      </w:sdtContent>
                                    </w:sdt>
                                    <w:sdt>
                                      <w:sdtPr>
                                        <w:rPr>
                                          <w:rFonts w:ascii="Poppins" w:eastAsia="Calibri" w:hAnsi="Poppins" w:cs="Poppins"/>
                                          <w:color w:val="000000"/>
                                          <w:kern w:val="0"/>
                                          <w:sz w:val="16"/>
                                          <w:szCs w:val="12"/>
                                        </w:rPr>
                                        <w:alias w:val="Code Administrator Use"/>
                                        <w:tag w:val="Code Administrator Use"/>
                                        <w:id w:val="-1533404547"/>
                                        <w:date w:fullDate="2026-07-22T00:00:00Z">
                                          <w:dateFormat w:val="dd MMMM yyyy"/>
                                          <w:lid w:val="en-GB"/>
                                          <w:storeMappedDataAs w:val="dateTime"/>
                                          <w:calendar w:val="gregorian"/>
                                        </w:date>
                                      </w:sdtPr>
                                      <w:sdtContent>
                                        <w:p w14:paraId="6E756BB2" w14:textId="1C37A87B" w:rsidR="00370AF0" w:rsidRPr="00491C6D" w:rsidRDefault="009E0096" w:rsidP="00370AF0">
                                          <w:pPr>
                                            <w:rPr>
                                              <w:rFonts w:ascii="Poppins" w:hAnsi="Poppins" w:cs="Poppins"/>
                                              <w:color w:val="000000"/>
                                              <w:sz w:val="20"/>
                                              <w:szCs w:val="20"/>
                                            </w:rPr>
                                          </w:pPr>
                                          <w:r>
                                            <w:rPr>
                                              <w:rFonts w:ascii="Poppins" w:eastAsia="Calibri" w:hAnsi="Poppins" w:cs="Poppins"/>
                                              <w:color w:val="000000"/>
                                              <w:kern w:val="0"/>
                                              <w:sz w:val="16"/>
                                              <w:szCs w:val="12"/>
                                            </w:rPr>
                                            <w:t>22 July 2026</w:t>
                                          </w:r>
                                        </w:p>
                                      </w:sdtContent>
                                    </w:sdt>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 name="Rectangle: Rounded Corners 36"/>
                                <wps:cNvSpPr/>
                                <wps:spPr>
                                  <a:xfrm>
                                    <a:off x="482600" y="2514650"/>
                                    <a:ext cx="284353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DFFCF9"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Final Modification Report</w:t>
                                      </w:r>
                                    </w:p>
                                    <w:sdt>
                                      <w:sdtPr>
                                        <w:rPr>
                                          <w:rFonts w:ascii="Poppins" w:eastAsia="Calibri" w:hAnsi="Poppins" w:cs="Poppins"/>
                                          <w:color w:val="000000"/>
                                          <w:kern w:val="0"/>
                                          <w:sz w:val="16"/>
                                          <w:szCs w:val="12"/>
                                        </w:rPr>
                                        <w:alias w:val="Code Administrator Use"/>
                                        <w:tag w:val="Code Administrator Use"/>
                                        <w:id w:val="1562433925"/>
                                        <w:date w:fullDate="2026-12-01T00:00:00Z">
                                          <w:dateFormat w:val="dd MMMM yyyy"/>
                                          <w:lid w:val="en-GB"/>
                                          <w:storeMappedDataAs w:val="dateTime"/>
                                          <w:calendar w:val="gregorian"/>
                                        </w:date>
                                      </w:sdtPr>
                                      <w:sdtContent>
                                        <w:p w14:paraId="0463220E" w14:textId="77777777" w:rsidR="004263BA" w:rsidRDefault="0024509B" w:rsidP="00370AF0">
                                          <w:pPr>
                                            <w:rPr>
                                              <w:rFonts w:ascii="Poppins" w:eastAsia="Calibri" w:hAnsi="Poppins" w:cs="Poppins"/>
                                              <w:color w:val="000000"/>
                                              <w:kern w:val="0"/>
                                              <w:sz w:val="16"/>
                                              <w:szCs w:val="12"/>
                                            </w:rPr>
                                          </w:pPr>
                                          <w:r>
                                            <w:rPr>
                                              <w:rFonts w:ascii="Poppins" w:eastAsia="Calibri" w:hAnsi="Poppins" w:cs="Poppins"/>
                                              <w:color w:val="000000"/>
                                              <w:kern w:val="0"/>
                                              <w:sz w:val="16"/>
                                              <w:szCs w:val="12"/>
                                            </w:rPr>
                                            <w:t>01 December</w:t>
                                          </w:r>
                                          <w:r w:rsidR="00AE2D57">
                                            <w:rPr>
                                              <w:rFonts w:ascii="Poppins" w:eastAsia="Calibri" w:hAnsi="Poppins" w:cs="Poppins"/>
                                              <w:color w:val="000000"/>
                                              <w:kern w:val="0"/>
                                              <w:sz w:val="16"/>
                                              <w:szCs w:val="12"/>
                                            </w:rPr>
                                            <w:t xml:space="preserve"> 2026</w:t>
                                          </w:r>
                                        </w:p>
                                      </w:sdtContent>
                                    </w:sdt>
                                    <w:sdt>
                                      <w:sdtPr>
                                        <w:rPr>
                                          <w:rFonts w:ascii="Poppins" w:eastAsia="Calibri" w:hAnsi="Poppins" w:cs="Poppins"/>
                                          <w:color w:val="000000"/>
                                          <w:kern w:val="0"/>
                                          <w:sz w:val="16"/>
                                          <w:szCs w:val="12"/>
                                        </w:rPr>
                                        <w:alias w:val="Code Administrator Use"/>
                                        <w:tag w:val="Code Administrator Use"/>
                                        <w:id w:val="1847508881"/>
                                        <w:date w:fullDate="2026-08-11T00:00:00Z">
                                          <w:dateFormat w:val="dd MMMM yyyy"/>
                                          <w:lid w:val="en-GB"/>
                                          <w:storeMappedDataAs w:val="dateTime"/>
                                          <w:calendar w:val="gregorian"/>
                                        </w:date>
                                      </w:sdtPr>
                                      <w:sdtContent>
                                        <w:p w14:paraId="06F89183" w14:textId="199F03D8" w:rsidR="00370AF0" w:rsidRPr="00491C6D" w:rsidRDefault="00045A2E" w:rsidP="00370AF0">
                                          <w:pPr>
                                            <w:rPr>
                                              <w:rFonts w:ascii="Poppins" w:hAnsi="Poppins" w:cs="Poppins"/>
                                              <w:color w:val="000000"/>
                                              <w:sz w:val="20"/>
                                              <w:szCs w:val="20"/>
                                            </w:rPr>
                                          </w:pPr>
                                          <w:r>
                                            <w:rPr>
                                              <w:rFonts w:ascii="Poppins" w:eastAsia="Calibri" w:hAnsi="Poppins" w:cs="Poppins"/>
                                              <w:color w:val="000000"/>
                                              <w:kern w:val="0"/>
                                              <w:sz w:val="16"/>
                                              <w:szCs w:val="12"/>
                                            </w:rPr>
                                            <w:t>11 August</w:t>
                                          </w:r>
                                          <w:r w:rsidR="00AE2D57">
                                            <w:rPr>
                                              <w:rFonts w:ascii="Poppins" w:eastAsia="Calibri" w:hAnsi="Poppins" w:cs="Poppins"/>
                                              <w:color w:val="000000"/>
                                              <w:kern w:val="0"/>
                                              <w:sz w:val="16"/>
                                              <w:szCs w:val="12"/>
                                            </w:rPr>
                                            <w:t xml:space="preserve"> 2026</w:t>
                                          </w:r>
                                        </w:p>
                                      </w:sdtContent>
                                    </w:sdt>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Rounded Corners 37"/>
                                <wps:cNvSpPr/>
                                <wps:spPr>
                                  <a:xfrm>
                                    <a:off x="488950" y="3016300"/>
                                    <a:ext cx="2843530" cy="431800"/>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58B23A"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Implementation</w:t>
                                      </w:r>
                                    </w:p>
                                    <w:p w14:paraId="44BA5787" w14:textId="272275B4" w:rsidR="00492056" w:rsidRPr="00491C6D" w:rsidRDefault="00E7722E" w:rsidP="00492056">
                                      <w:pPr>
                                        <w:pStyle w:val="Timeline"/>
                                        <w:rPr>
                                          <w:rFonts w:ascii="Poppins" w:hAnsi="Poppins" w:cs="Poppins"/>
                                          <w:szCs w:val="20"/>
                                        </w:rPr>
                                      </w:pPr>
                                      <w:sdt>
                                        <w:sdtPr>
                                          <w:rPr>
                                            <w:rFonts w:ascii="Poppins" w:hAnsi="Poppins" w:cs="Poppins"/>
                                            <w:sz w:val="16"/>
                                            <w:szCs w:val="12"/>
                                          </w:rPr>
                                          <w:alias w:val="Code Administrator Use"/>
                                          <w:tag w:val="Code Administrator Use"/>
                                          <w:id w:val="-357273237"/>
                                          <w:date>
                                            <w:dateFormat w:val="dd MMMM yyyy"/>
                                            <w:lid w:val="en-GB"/>
                                            <w:storeMappedDataAs w:val="dateTime"/>
                                            <w:calendar w:val="gregorian"/>
                                          </w:date>
                                        </w:sdtPr>
                                        <w:sdtContent>
                                          <w:r w:rsidR="00BB73B3">
                                            <w:rPr>
                                              <w:rFonts w:ascii="Poppins" w:hAnsi="Poppins" w:cs="Poppins"/>
                                              <w:sz w:val="16"/>
                                              <w:szCs w:val="12"/>
                                            </w:rPr>
                                            <w:t>TBC</w:t>
                                          </w:r>
                                        </w:sdtContent>
                                      </w:sdt>
                                    </w:p>
                                    <w:p w14:paraId="3BBCA4A5" w14:textId="77777777" w:rsidR="00370AF0" w:rsidRPr="00491C6D" w:rsidRDefault="00370AF0" w:rsidP="00370AF0">
                                      <w:pPr>
                                        <w:rPr>
                                          <w:rFonts w:ascii="Poppins" w:hAnsi="Poppins" w:cs="Poppins"/>
                                          <w:color w:val="000000"/>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 name="Arrow: Chevron 38"/>
                                <wps:cNvSpPr/>
                                <wps:spPr>
                                  <a:xfrm rot="5400000">
                                    <a:off x="-107950" y="10800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3073B9" w14:textId="77777777" w:rsidR="00370AF0" w:rsidRPr="00B2143A" w:rsidRDefault="00370AF0" w:rsidP="00370AF0">
                                      <w:pPr>
                                        <w:shd w:val="clear" w:color="auto" w:fill="3F0731"/>
                                        <w:jc w:val="center"/>
                                        <w:rPr>
                                          <w:b/>
                                        </w:rPr>
                                      </w:pPr>
                                      <w:r w:rsidRPr="00B2143A">
                                        <w:rPr>
                                          <w:b/>
                                        </w:rPr>
                                        <w:t>1</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39" name="Arrow: Chevron 39"/>
                                <wps:cNvSpPr/>
                                <wps:spPr>
                                  <a:xfrm rot="5400000">
                                    <a:off x="-107950" y="609650"/>
                                    <a:ext cx="648000" cy="432000"/>
                                  </a:xfrm>
                                  <a:prstGeom prst="chevron">
                                    <a:avLst/>
                                  </a:prstGeom>
                                  <a:solidFill>
                                    <a:srgbClr val="FF00FF"/>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25A2DC" w14:textId="77777777" w:rsidR="00370AF0" w:rsidRPr="00B2143A" w:rsidRDefault="00370AF0" w:rsidP="00370AF0">
                                      <w:pPr>
                                        <w:jc w:val="center"/>
                                        <w:rPr>
                                          <w:b/>
                                        </w:rPr>
                                      </w:pPr>
                                      <w:r w:rsidRPr="00B2143A">
                                        <w:rPr>
                                          <w:b/>
                                        </w:rPr>
                                        <w:t>2</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0" name="Arrow: Chevron 40"/>
                                <wps:cNvSpPr/>
                                <wps:spPr>
                                  <a:xfrm rot="5400000">
                                    <a:off x="-107950" y="111765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693E26" w14:textId="77777777" w:rsidR="00370AF0" w:rsidRPr="00B2143A" w:rsidRDefault="00370AF0" w:rsidP="00370AF0">
                                      <w:pPr>
                                        <w:jc w:val="center"/>
                                        <w:rPr>
                                          <w:b/>
                                        </w:rPr>
                                      </w:pPr>
                                      <w:r w:rsidRPr="00B2143A">
                                        <w:rPr>
                                          <w:b/>
                                        </w:rPr>
                                        <w:t>3</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1" name="Arrow: Chevron 41"/>
                                <wps:cNvSpPr/>
                                <wps:spPr>
                                  <a:xfrm rot="5400000">
                                    <a:off x="-107950" y="161930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3F6BE1" w14:textId="77777777" w:rsidR="00370AF0" w:rsidRPr="00B2143A" w:rsidRDefault="00370AF0" w:rsidP="00370AF0">
                                      <w:pPr>
                                        <w:jc w:val="center"/>
                                        <w:rPr>
                                          <w:b/>
                                        </w:rPr>
                                      </w:pPr>
                                      <w:r w:rsidRPr="00B2143A">
                                        <w:rPr>
                                          <w:b/>
                                        </w:rPr>
                                        <w:t>4</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2" name="Arrow: Chevron 42"/>
                                <wps:cNvSpPr/>
                                <wps:spPr>
                                  <a:xfrm rot="5400000">
                                    <a:off x="-107950" y="212730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14CD9B" w14:textId="77777777" w:rsidR="00370AF0" w:rsidRPr="00B2143A" w:rsidRDefault="00370AF0" w:rsidP="00370AF0">
                                      <w:pPr>
                                        <w:jc w:val="center"/>
                                        <w:rPr>
                                          <w:b/>
                                        </w:rPr>
                                      </w:pPr>
                                      <w:r w:rsidRPr="00B2143A">
                                        <w:rPr>
                                          <w:b/>
                                        </w:rPr>
                                        <w:t>5</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3" name="Arrow: Chevron 43"/>
                                <wps:cNvSpPr/>
                                <wps:spPr>
                                  <a:xfrm rot="5400000">
                                    <a:off x="-107950" y="2628950"/>
                                    <a:ext cx="648000" cy="4320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5C85DA" w14:textId="77777777" w:rsidR="00370AF0" w:rsidRPr="00B2143A" w:rsidRDefault="00370AF0" w:rsidP="00370AF0">
                                      <w:pPr>
                                        <w:jc w:val="center"/>
                                        <w:rPr>
                                          <w:b/>
                                        </w:rPr>
                                      </w:pPr>
                                      <w:r w:rsidRPr="00B2143A">
                                        <w:rPr>
                                          <w:b/>
                                        </w:rPr>
                                        <w:t>6</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4" name="Arrow: Chevron 44"/>
                                <wps:cNvSpPr/>
                                <wps:spPr>
                                  <a:xfrm rot="5400000">
                                    <a:off x="-107950" y="3136950"/>
                                    <a:ext cx="647700" cy="431800"/>
                                  </a:xfrm>
                                  <a:prstGeom prst="chevron">
                                    <a:avLst/>
                                  </a:prstGeom>
                                  <a:solidFill>
                                    <a:srgbClr val="3F0731"/>
                                  </a:solid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FAB92E" w14:textId="77777777" w:rsidR="00370AF0" w:rsidRPr="00B2143A" w:rsidRDefault="00370AF0" w:rsidP="00370AF0">
                                      <w:pPr>
                                        <w:jc w:val="center"/>
                                        <w:rPr>
                                          <w:b/>
                                        </w:rPr>
                                      </w:pPr>
                                      <w:r w:rsidRPr="00B2143A">
                                        <w:rPr>
                                          <w:b/>
                                        </w:rPr>
                                        <w:t>7</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g:grpSp>
                            <wps:wsp>
                              <wps:cNvPr id="2" name="Rectangle: Rounded Corners 2"/>
                              <wps:cNvSpPr/>
                              <wps:spPr>
                                <a:xfrm>
                                  <a:off x="409575" y="0"/>
                                  <a:ext cx="2389475" cy="389286"/>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FEBE25"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Proposal Form</w:t>
                                    </w:r>
                                  </w:p>
                                  <w:p w14:paraId="6ED17B9D" w14:textId="6844F312" w:rsidR="00370AF0" w:rsidRPr="00491C6D" w:rsidRDefault="00BB73B3" w:rsidP="00370AF0">
                                    <w:pPr>
                                      <w:rPr>
                                        <w:rFonts w:ascii="Poppins" w:hAnsi="Poppins" w:cs="Poppins"/>
                                        <w:color w:val="000000"/>
                                        <w:sz w:val="20"/>
                                        <w:szCs w:val="20"/>
                                      </w:rPr>
                                    </w:pPr>
                                    <w:r>
                                      <w:rPr>
                                        <w:rStyle w:val="TimelineChar"/>
                                        <w:rFonts w:ascii="Poppins" w:hAnsi="Poppins" w:cs="Poppins"/>
                                        <w:sz w:val="16"/>
                                        <w:szCs w:val="12"/>
                                      </w:rPr>
                                      <w:t>07</w:t>
                                    </w:r>
                                    <w:r w:rsidR="00A0604B">
                                      <w:rPr>
                                        <w:rStyle w:val="TimelineChar"/>
                                        <w:rFonts w:ascii="Poppins" w:hAnsi="Poppins" w:cs="Poppins"/>
                                        <w:sz w:val="16"/>
                                        <w:szCs w:val="12"/>
                                      </w:rPr>
                                      <w:t xml:space="preserve"> July 2025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2" name="Rectangle: Rounded Corners 1"/>
                              <wps:cNvSpPr/>
                              <wps:spPr>
                                <a:xfrm>
                                  <a:off x="409575" y="428625"/>
                                  <a:ext cx="2389475" cy="389286"/>
                                </a:xfrm>
                                <a:prstGeom prst="roundRect">
                                  <a:avLst>
                                    <a:gd name="adj" fmla="val 4902"/>
                                  </a:avLst>
                                </a:prstGeom>
                                <a:noFill/>
                                <a:ln>
                                  <a:solidFill>
                                    <a:srgbClr val="3F07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01FFD2" w14:textId="77777777" w:rsidR="00074602" w:rsidRPr="00491C6D" w:rsidRDefault="00074602" w:rsidP="00074602">
                                    <w:pPr>
                                      <w:spacing w:after="0"/>
                                      <w:rPr>
                                        <w:rFonts w:ascii="Poppins" w:hAnsi="Poppins" w:cs="Poppins"/>
                                        <w:b/>
                                        <w:color w:val="3F0731"/>
                                        <w:sz w:val="20"/>
                                        <w:szCs w:val="20"/>
                                      </w:rPr>
                                    </w:pPr>
                                    <w:r w:rsidRPr="00491C6D">
                                      <w:rPr>
                                        <w:rFonts w:ascii="Poppins" w:hAnsi="Poppins" w:cs="Poppins"/>
                                        <w:b/>
                                        <w:color w:val="3F0731"/>
                                        <w:sz w:val="20"/>
                                        <w:szCs w:val="20"/>
                                      </w:rPr>
                                      <w:t>Workgroup Consultation</w:t>
                                    </w:r>
                                  </w:p>
                                  <w:p w14:paraId="5DC01FC3" w14:textId="77777777" w:rsidR="00074602" w:rsidRPr="00491C6D" w:rsidRDefault="00074602" w:rsidP="00074602">
                                    <w:pPr>
                                      <w:pStyle w:val="Timeline"/>
                                      <w:rPr>
                                        <w:rFonts w:ascii="Poppins" w:hAnsi="Poppins" w:cs="Poppins"/>
                                        <w:szCs w:val="20"/>
                                      </w:rPr>
                                    </w:pPr>
                                    <w:sdt>
                                      <w:sdtPr>
                                        <w:rPr>
                                          <w:rFonts w:ascii="Poppins" w:hAnsi="Poppins" w:cs="Poppins"/>
                                          <w:sz w:val="16"/>
                                          <w:szCs w:val="12"/>
                                        </w:rPr>
                                        <w:alias w:val="Code Administrator Use"/>
                                        <w:tag w:val="Code Administrator Use"/>
                                        <w:id w:val="-1166852580"/>
                                        <w:date w:fullDate="2026-03-02T00:00:00Z">
                                          <w:dateFormat w:val="dd MMMM yyyy"/>
                                          <w:lid w:val="en-GB"/>
                                          <w:storeMappedDataAs w:val="dateTime"/>
                                          <w:calendar w:val="gregorian"/>
                                        </w:date>
                                      </w:sdtPr>
                                      <w:sdtContent>
                                        <w:r>
                                          <w:rPr>
                                            <w:rFonts w:ascii="Poppins" w:hAnsi="Poppins" w:cs="Poppins"/>
                                            <w:sz w:val="16"/>
                                            <w:szCs w:val="12"/>
                                          </w:rPr>
                                          <w:t>02 March 2026</w:t>
                                        </w:r>
                                      </w:sdtContent>
                                    </w:sdt>
                                    <w:r w:rsidRPr="00491C6D">
                                      <w:rPr>
                                        <w:rFonts w:ascii="Poppins" w:hAnsi="Poppins" w:cs="Poppins"/>
                                        <w:szCs w:val="20"/>
                                      </w:rPr>
                                      <w:t xml:space="preserve"> - </w:t>
                                    </w:r>
                                    <w:r w:rsidRPr="00D97BAB">
                                      <w:rPr>
                                        <w:rFonts w:ascii="Poppins" w:hAnsi="Poppins" w:cs="Poppins"/>
                                        <w:sz w:val="16"/>
                                        <w:szCs w:val="12"/>
                                      </w:rPr>
                                      <w:t xml:space="preserve"> </w:t>
                                    </w:r>
                                    <w:sdt>
                                      <w:sdtPr>
                                        <w:rPr>
                                          <w:rStyle w:val="TimelineChar"/>
                                          <w:rFonts w:ascii="Poppins" w:hAnsi="Poppins" w:cs="Poppins"/>
                                          <w:sz w:val="16"/>
                                          <w:szCs w:val="12"/>
                                        </w:rPr>
                                        <w:alias w:val="Code Administrator Use"/>
                                        <w:tag w:val="Code Administrator Use"/>
                                        <w:id w:val="1303974676"/>
                                        <w:date w:fullDate="2026-03-20T00:00:00Z">
                                          <w:dateFormat w:val="dd MMMM yyyy"/>
                                          <w:lid w:val="en-GB"/>
                                          <w:storeMappedDataAs w:val="dateTime"/>
                                          <w:calendar w:val="gregorian"/>
                                        </w:date>
                                      </w:sdtPr>
                                      <w:sdtContent>
                                        <w:r>
                                          <w:rPr>
                                            <w:rStyle w:val="TimelineChar"/>
                                            <w:rFonts w:ascii="Poppins" w:hAnsi="Poppins" w:cs="Poppins"/>
                                            <w:sz w:val="16"/>
                                            <w:szCs w:val="12"/>
                                          </w:rPr>
                                          <w:t>20 March 2026</w:t>
                                        </w:r>
                                      </w:sdtContent>
                                    </w:sdt>
                                  </w:p>
                                  <w:p w14:paraId="2E8F5B13" w14:textId="77777777" w:rsidR="00074602" w:rsidRPr="00491C6D" w:rsidRDefault="00074602" w:rsidP="00074602">
                                    <w:pPr>
                                      <w:rPr>
                                        <w:rFonts w:ascii="Poppins" w:hAnsi="Poppins" w:cs="Poppins"/>
                                        <w:color w:val="000000"/>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w14:anchorId="0B8084C6" id="Group 1" o:spid="_x0000_s1026" style="position:absolute;margin-left:.35pt;margin-top:1.95pt;width:220.5pt;height:244.75pt;z-index:251658240" coordsize="28003,31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">
                      <v:group id="Group 30" o:spid="_x0000_s1027" style="position:absolute;width:28003;height:31086" coordsize="33324,36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oundrect id="Rectangle: Rounded Corners 33" o:spid="_x0000_s1028" style="position:absolute;left:4826;top:10224;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" filled="f" strokecolor="#3f0731" strokeweight="1pt">
                          <v:stroke joinstyle="miter"/>
                          <v:textbox inset="0,0,0,0">
                            <w:txbxContent>
                              <w:p w14:paraId="14D0F427"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Workgroup Report</w:t>
                                </w:r>
                              </w:p>
                              <w:p w14:paraId="50B0FE1E" w14:textId="77777777" w:rsidR="004263BA" w:rsidRDefault="00925562" w:rsidP="00492056">
                                <w:pPr>
                                  <w:pStyle w:val="Timeline"/>
                                  <w:rPr>
                                    <w:rFonts w:ascii="Poppins" w:hAnsi="Poppins" w:cs="Poppins"/>
                                    <w:sz w:val="16"/>
                                    <w:szCs w:val="12"/>
                                  </w:rPr>
                                </w:pPr>
                                <w:sdt>
                                  <w:sdtPr>
                                    <w:rPr>
                                      <w:rFonts w:ascii="Poppins" w:hAnsi="Poppins" w:cs="Poppins"/>
                                      <w:sz w:val="16"/>
                                      <w:szCs w:val="12"/>
                                    </w:rPr>
                                    <w:alias w:val="Code Administrator Use"/>
                                    <w:tag w:val="Code Administrator Use"/>
                                    <w:id w:val="-2062006930"/>
                                    <w:date w:fullDate="2026-09-16T00:00:00Z">
                                      <w:dateFormat w:val="dd MMMM yyyy"/>
                                      <w:lid w:val="en-GB"/>
                                      <w:storeMappedDataAs w:val="dateTime"/>
                                      <w:calendar w:val="gregorian"/>
                                    </w:date>
                                  </w:sdtPr>
                                  <w:sdtContent>
                                    <w:r w:rsidR="00FA7094">
                                      <w:rPr>
                                        <w:rFonts w:ascii="Poppins" w:hAnsi="Poppins" w:cs="Poppins"/>
                                        <w:sz w:val="16"/>
                                        <w:szCs w:val="12"/>
                                      </w:rPr>
                                      <w:t>1</w:t>
                                    </w:r>
                                    <w:r w:rsidR="000E09FC">
                                      <w:rPr>
                                        <w:rFonts w:ascii="Poppins" w:hAnsi="Poppins" w:cs="Poppins"/>
                                        <w:sz w:val="16"/>
                                        <w:szCs w:val="12"/>
                                      </w:rPr>
                                      <w:t xml:space="preserve">6 September </w:t>
                                    </w:r>
                                    <w:r w:rsidR="00FA7094">
                                      <w:rPr>
                                        <w:rFonts w:ascii="Poppins" w:hAnsi="Poppins" w:cs="Poppins"/>
                                        <w:sz w:val="16"/>
                                        <w:szCs w:val="12"/>
                                      </w:rPr>
                                      <w:t>202</w:t>
                                    </w:r>
                                    <w:r w:rsidR="001F2C95">
                                      <w:rPr>
                                        <w:rFonts w:ascii="Poppins" w:hAnsi="Poppins" w:cs="Poppins"/>
                                        <w:sz w:val="16"/>
                                        <w:szCs w:val="12"/>
                                      </w:rPr>
                                      <w:t>6</w:t>
                                    </w:r>
                                  </w:sdtContent>
                                </w:sdt>
                              </w:p>
                              <w:p w14:paraId="2F334AEB" w14:textId="76525C6F" w:rsidR="00492056" w:rsidRPr="00491C6D" w:rsidRDefault="00E7722E" w:rsidP="00492056">
                                <w:pPr>
                                  <w:pStyle w:val="Timeline"/>
                                  <w:rPr>
                                    <w:rFonts w:ascii="Poppins" w:hAnsi="Poppins" w:cs="Poppins"/>
                                    <w:szCs w:val="20"/>
                                  </w:rPr>
                                </w:pPr>
                                <w:sdt>
                                  <w:sdtPr>
                                    <w:rPr>
                                      <w:rFonts w:ascii="Poppins" w:hAnsi="Poppins" w:cs="Poppins"/>
                                      <w:sz w:val="16"/>
                                      <w:szCs w:val="12"/>
                                    </w:rPr>
                                    <w:alias w:val="Code Administrator Use"/>
                                    <w:tag w:val="Code Administrator Use"/>
                                    <w:id w:val="986592695"/>
                                    <w:date w:fullDate="2026-05-13T00:00:00Z">
                                      <w:dateFormat w:val="dd MMMM yyyy"/>
                                      <w:lid w:val="en-GB"/>
                                      <w:storeMappedDataAs w:val="dateTime"/>
                                      <w:calendar w:val="gregorian"/>
                                    </w:date>
                                  </w:sdtPr>
                                  <w:sdtContent>
                                    <w:r w:rsidR="00FA7094">
                                      <w:rPr>
                                        <w:rFonts w:ascii="Poppins" w:hAnsi="Poppins" w:cs="Poppins"/>
                                        <w:sz w:val="16"/>
                                        <w:szCs w:val="12"/>
                                      </w:rPr>
                                      <w:t>13 May 202</w:t>
                                    </w:r>
                                    <w:r w:rsidR="001F2C95">
                                      <w:rPr>
                                        <w:rFonts w:ascii="Poppins" w:hAnsi="Poppins" w:cs="Poppins"/>
                                        <w:sz w:val="16"/>
                                        <w:szCs w:val="12"/>
                                      </w:rPr>
                                      <w:t>6</w:t>
                                    </w:r>
                                  </w:sdtContent>
                                </w:sdt>
                              </w:p>
                              <w:p w14:paraId="5DCDEF8A" w14:textId="77777777" w:rsidR="00370AF0" w:rsidRPr="00491C6D" w:rsidRDefault="00370AF0" w:rsidP="00370AF0">
                                <w:pPr>
                                  <w:rPr>
                                    <w:rFonts w:ascii="Poppins" w:hAnsi="Poppins" w:cs="Poppins"/>
                                    <w:color w:val="000000"/>
                                    <w:sz w:val="20"/>
                                    <w:szCs w:val="20"/>
                                  </w:rPr>
                                </w:pPr>
                              </w:p>
                            </w:txbxContent>
                          </v:textbox>
                        </v:roundrect>
                        <v:roundrect id="Rectangle: Rounded Corners 34" o:spid="_x0000_s1029" style="position:absolute;left:4826;top:15240;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" filled="f" strokecolor="#3f0731" strokeweight="1pt">
                          <v:stroke joinstyle="miter"/>
                          <v:textbox inset="0,0,0,0">
                            <w:txbxContent>
                              <w:p w14:paraId="70E71BA1" w14:textId="77777777" w:rsidR="00370AF0"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Code Administrator Consultation</w:t>
                                </w:r>
                              </w:p>
                              <w:p w14:paraId="3E4DC19A" w14:textId="77777777" w:rsidR="004263BA" w:rsidRDefault="00925562" w:rsidP="00492056">
                                <w:pPr>
                                  <w:pStyle w:val="Timeline"/>
                                  <w:rPr>
                                    <w:rFonts w:ascii="Poppins" w:hAnsi="Poppins" w:cs="Poppins"/>
                                    <w:sz w:val="16"/>
                                    <w:szCs w:val="12"/>
                                  </w:rPr>
                                </w:pPr>
                                <w:sdt>
                                  <w:sdtPr>
                                    <w:rPr>
                                      <w:rFonts w:ascii="Poppins" w:hAnsi="Poppins" w:cs="Poppins"/>
                                      <w:sz w:val="16"/>
                                      <w:szCs w:val="12"/>
                                    </w:rPr>
                                    <w:alias w:val="Code Administrator Use"/>
                                    <w:tag w:val="Code Administrator Use"/>
                                    <w:id w:val="1646401565"/>
                                    <w:date w:fullDate="2026-10-06T00:00:00Z">
                                      <w:dateFormat w:val="dd MMMM yyyy"/>
                                      <w:lid w:val="en-GB"/>
                                      <w:storeMappedDataAs w:val="dateTime"/>
                                      <w:calendar w:val="gregorian"/>
                                    </w:date>
                                  </w:sdtPr>
                                  <w:sdtContent>
                                    <w:r w:rsidR="001106A0">
                                      <w:rPr>
                                        <w:rFonts w:ascii="Poppins" w:hAnsi="Poppins" w:cs="Poppins"/>
                                        <w:sz w:val="16"/>
                                        <w:szCs w:val="12"/>
                                      </w:rPr>
                                      <w:t>06 October</w:t>
                                    </w:r>
                                    <w:r w:rsidR="001F2C95">
                                      <w:rPr>
                                        <w:rFonts w:ascii="Poppins" w:hAnsi="Poppins" w:cs="Poppins"/>
                                        <w:sz w:val="16"/>
                                        <w:szCs w:val="12"/>
                                      </w:rPr>
                                      <w:t xml:space="preserve"> 202</w:t>
                                    </w:r>
                                    <w:r w:rsidR="00A75373">
                                      <w:rPr>
                                        <w:rFonts w:ascii="Poppins" w:hAnsi="Poppins" w:cs="Poppins"/>
                                        <w:sz w:val="16"/>
                                        <w:szCs w:val="12"/>
                                      </w:rPr>
                                      <w:t>6</w:t>
                                    </w:r>
                                  </w:sdtContent>
                                </w:sdt>
                                <w:r w:rsidR="00492056" w:rsidRPr="00491C6D">
                                  <w:rPr>
                                    <w:rFonts w:ascii="Poppins" w:hAnsi="Poppins" w:cs="Poppins"/>
                                    <w:szCs w:val="20"/>
                                  </w:rPr>
                                  <w:t xml:space="preserve"> - </w:t>
                                </w:r>
                                <w:r w:rsidR="00492056" w:rsidRPr="00D97BAB">
                                  <w:rPr>
                                    <w:rFonts w:ascii="Poppins" w:hAnsi="Poppins" w:cs="Poppins"/>
                                    <w:sz w:val="16"/>
                                    <w:szCs w:val="12"/>
                                  </w:rPr>
                                  <w:t xml:space="preserve"> </w:t>
                                </w:r>
                                <w:sdt>
                                  <w:sdtPr>
                                    <w:rPr>
                                      <w:rStyle w:val="TimelineChar"/>
                                      <w:rFonts w:ascii="Poppins" w:hAnsi="Poppins" w:cs="Poppins"/>
                                      <w:sz w:val="16"/>
                                      <w:szCs w:val="12"/>
                                    </w:rPr>
                                    <w:alias w:val="Code Administrator Use"/>
                                    <w:tag w:val="Code Administrator Use"/>
                                    <w:id w:val="1878039809"/>
                                    <w:date w:fullDate="2026-11-06T00:00:00Z">
                                      <w:dateFormat w:val="dd MMMM yyyy"/>
                                      <w:lid w:val="en-GB"/>
                                      <w:storeMappedDataAs w:val="dateTime"/>
                                      <w:calendar w:val="gregorian"/>
                                    </w:date>
                                  </w:sdtPr>
                                  <w:sdtContent>
                                    <w:r w:rsidR="002D4B35">
                                      <w:rPr>
                                        <w:rStyle w:val="TimelineChar"/>
                                        <w:rFonts w:ascii="Poppins" w:hAnsi="Poppins" w:cs="Poppins"/>
                                        <w:sz w:val="16"/>
                                        <w:szCs w:val="12"/>
                                      </w:rPr>
                                      <w:t>06 November</w:t>
                                    </w:r>
                                    <w:r w:rsidR="00853A30">
                                      <w:rPr>
                                        <w:rStyle w:val="TimelineChar"/>
                                        <w:rFonts w:ascii="Poppins" w:hAnsi="Poppins" w:cs="Poppins"/>
                                        <w:sz w:val="16"/>
                                        <w:szCs w:val="12"/>
                                      </w:rPr>
                                      <w:t xml:space="preserve"> 2026</w:t>
                                    </w:r>
                                  </w:sdtContent>
                                </w:sdt>
                              </w:p>
                              <w:p w14:paraId="6D1BD1B8" w14:textId="4F384F79" w:rsidR="00492056" w:rsidRPr="00491C6D" w:rsidRDefault="00E7722E" w:rsidP="00492056">
                                <w:pPr>
                                  <w:pStyle w:val="Timeline"/>
                                  <w:rPr>
                                    <w:rFonts w:ascii="Poppins" w:hAnsi="Poppins" w:cs="Poppins"/>
                                    <w:szCs w:val="20"/>
                                  </w:rPr>
                                </w:pPr>
                                <w:sdt>
                                  <w:sdtPr>
                                    <w:rPr>
                                      <w:rFonts w:ascii="Poppins" w:hAnsi="Poppins" w:cs="Poppins"/>
                                      <w:sz w:val="16"/>
                                      <w:szCs w:val="12"/>
                                    </w:rPr>
                                    <w:alias w:val="Code Administrator Use"/>
                                    <w:tag w:val="Code Administrator Use"/>
                                    <w:id w:val="769286811"/>
                                    <w:date w:fullDate="2026-05-29T00:00:00Z">
                                      <w:dateFormat w:val="dd MMMM yyyy"/>
                                      <w:lid w:val="en-GB"/>
                                      <w:storeMappedDataAs w:val="dateTime"/>
                                      <w:calendar w:val="gregorian"/>
                                    </w:date>
                                  </w:sdtPr>
                                  <w:sdtContent>
                                    <w:r w:rsidR="001F2C95">
                                      <w:rPr>
                                        <w:rFonts w:ascii="Poppins" w:hAnsi="Poppins" w:cs="Poppins"/>
                                        <w:sz w:val="16"/>
                                        <w:szCs w:val="12"/>
                                      </w:rPr>
                                      <w:t>29 May 202</w:t>
                                    </w:r>
                                    <w:r w:rsidR="00A75373">
                                      <w:rPr>
                                        <w:rFonts w:ascii="Poppins" w:hAnsi="Poppins" w:cs="Poppins"/>
                                        <w:sz w:val="16"/>
                                        <w:szCs w:val="12"/>
                                      </w:rPr>
                                      <w:t>6</w:t>
                                    </w:r>
                                  </w:sdtContent>
                                </w:sdt>
                                <w:r w:rsidR="00492056" w:rsidRPr="00491C6D">
                                  <w:rPr>
                                    <w:rFonts w:ascii="Poppins" w:hAnsi="Poppins" w:cs="Poppins"/>
                                    <w:szCs w:val="20"/>
                                  </w:rPr>
                                  <w:t xml:space="preserve"> - </w:t>
                                </w:r>
                                <w:r w:rsidR="00492056" w:rsidRPr="00D97BAB">
                                  <w:rPr>
                                    <w:rFonts w:ascii="Poppins" w:hAnsi="Poppins" w:cs="Poppins"/>
                                    <w:sz w:val="16"/>
                                    <w:szCs w:val="12"/>
                                  </w:rPr>
                                  <w:t xml:space="preserve"> </w:t>
                                </w:r>
                                <w:sdt>
                                  <w:sdtPr>
                                    <w:rPr>
                                      <w:rStyle w:val="TimelineChar"/>
                                      <w:rFonts w:ascii="Poppins" w:hAnsi="Poppins" w:cs="Poppins"/>
                                      <w:sz w:val="16"/>
                                      <w:szCs w:val="12"/>
                                    </w:rPr>
                                    <w:alias w:val="Code Administrator Use"/>
                                    <w:tag w:val="Code Administrator Use"/>
                                    <w:id w:val="455061810"/>
                                    <w:date w:fullDate="2026-06-29T00:00:00Z">
                                      <w:dateFormat w:val="dd MMMM yyyy"/>
                                      <w:lid w:val="en-GB"/>
                                      <w:storeMappedDataAs w:val="dateTime"/>
                                      <w:calendar w:val="gregorian"/>
                                    </w:date>
                                  </w:sdtPr>
                                  <w:sdtContent>
                                    <w:r w:rsidR="00853A30">
                                      <w:rPr>
                                        <w:rStyle w:val="TimelineChar"/>
                                        <w:rFonts w:ascii="Poppins" w:hAnsi="Poppins" w:cs="Poppins"/>
                                        <w:sz w:val="16"/>
                                        <w:szCs w:val="12"/>
                                      </w:rPr>
                                      <w:t>29 June 2026</w:t>
                                    </w:r>
                                  </w:sdtContent>
                                </w:sdt>
                              </w:p>
                              <w:p w14:paraId="5F495EC7" w14:textId="77777777" w:rsidR="00492056" w:rsidRPr="00491C6D" w:rsidRDefault="00492056" w:rsidP="00370AF0">
                                <w:pPr>
                                  <w:spacing w:after="0"/>
                                  <w:rPr>
                                    <w:rFonts w:ascii="Poppins" w:hAnsi="Poppins" w:cs="Poppins"/>
                                    <w:b/>
                                    <w:color w:val="3F0731"/>
                                    <w:sz w:val="20"/>
                                    <w:szCs w:val="20"/>
                                  </w:rPr>
                                </w:pPr>
                              </w:p>
                            </w:txbxContent>
                          </v:textbox>
                        </v:roundrect>
                        <v:roundrect id="Rectangle: Rounded Corners 35" o:spid="_x0000_s1030" style="position:absolute;left:4826;top:20193;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" filled="f" strokecolor="#3f0731" strokeweight="1pt">
                          <v:stroke joinstyle="miter"/>
                          <v:textbox inset="0,0,0,0">
                            <w:txbxContent>
                              <w:p w14:paraId="6CEA2AB6"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Draft Final Modification Report</w:t>
                                </w:r>
                              </w:p>
                              <w:sdt>
                                <w:sdtPr>
                                  <w:rPr>
                                    <w:rFonts w:ascii="Poppins" w:eastAsia="Calibri" w:hAnsi="Poppins" w:cs="Poppins"/>
                                    <w:color w:val="000000"/>
                                    <w:kern w:val="0"/>
                                    <w:sz w:val="16"/>
                                    <w:szCs w:val="12"/>
                                  </w:rPr>
                                  <w:alias w:val="Code Administrator Use"/>
                                  <w:tag w:val="Code Administrator Use"/>
                                  <w:id w:val="-1877917638"/>
                                  <w:date w:fullDate="2026-11-18T00:00:00Z">
                                    <w:dateFormat w:val="dd MMMM yyyy"/>
                                    <w:lid w:val="en-GB"/>
                                    <w:storeMappedDataAs w:val="dateTime"/>
                                    <w:calendar w:val="gregorian"/>
                                  </w:date>
                                </w:sdtPr>
                                <w:sdtContent>
                                  <w:p w14:paraId="1E4740DD" w14:textId="77777777" w:rsidR="004263BA" w:rsidRDefault="00855A32" w:rsidP="00370AF0">
                                    <w:pPr>
                                      <w:rPr>
                                        <w:rFonts w:ascii="Poppins" w:eastAsia="Calibri" w:hAnsi="Poppins" w:cs="Poppins"/>
                                        <w:color w:val="000000"/>
                                        <w:kern w:val="0"/>
                                        <w:sz w:val="16"/>
                                        <w:szCs w:val="12"/>
                                      </w:rPr>
                                    </w:pPr>
                                    <w:r>
                                      <w:rPr>
                                        <w:rFonts w:ascii="Poppins" w:eastAsia="Calibri" w:hAnsi="Poppins" w:cs="Poppins"/>
                                        <w:color w:val="000000"/>
                                        <w:kern w:val="0"/>
                                        <w:sz w:val="16"/>
                                        <w:szCs w:val="12"/>
                                      </w:rPr>
                                      <w:t>18 November</w:t>
                                    </w:r>
                                    <w:r w:rsidR="009E0096">
                                      <w:rPr>
                                        <w:rFonts w:ascii="Poppins" w:eastAsia="Calibri" w:hAnsi="Poppins" w:cs="Poppins"/>
                                        <w:color w:val="000000"/>
                                        <w:kern w:val="0"/>
                                        <w:sz w:val="16"/>
                                        <w:szCs w:val="12"/>
                                      </w:rPr>
                                      <w:t xml:space="preserve"> 2026</w:t>
                                    </w:r>
                                  </w:p>
                                </w:sdtContent>
                              </w:sdt>
                              <w:sdt>
                                <w:sdtPr>
                                  <w:rPr>
                                    <w:rFonts w:ascii="Poppins" w:eastAsia="Calibri" w:hAnsi="Poppins" w:cs="Poppins"/>
                                    <w:color w:val="000000"/>
                                    <w:kern w:val="0"/>
                                    <w:sz w:val="16"/>
                                    <w:szCs w:val="12"/>
                                  </w:rPr>
                                  <w:alias w:val="Code Administrator Use"/>
                                  <w:tag w:val="Code Administrator Use"/>
                                  <w:id w:val="-1533404547"/>
                                  <w:date w:fullDate="2026-07-22T00:00:00Z">
                                    <w:dateFormat w:val="dd MMMM yyyy"/>
                                    <w:lid w:val="en-GB"/>
                                    <w:storeMappedDataAs w:val="dateTime"/>
                                    <w:calendar w:val="gregorian"/>
                                  </w:date>
                                </w:sdtPr>
                                <w:sdtContent>
                                  <w:p w14:paraId="6E756BB2" w14:textId="1C37A87B" w:rsidR="00370AF0" w:rsidRPr="00491C6D" w:rsidRDefault="009E0096" w:rsidP="00370AF0">
                                    <w:pPr>
                                      <w:rPr>
                                        <w:rFonts w:ascii="Poppins" w:hAnsi="Poppins" w:cs="Poppins"/>
                                        <w:color w:val="000000"/>
                                        <w:sz w:val="20"/>
                                        <w:szCs w:val="20"/>
                                      </w:rPr>
                                    </w:pPr>
                                    <w:r>
                                      <w:rPr>
                                        <w:rFonts w:ascii="Poppins" w:eastAsia="Calibri" w:hAnsi="Poppins" w:cs="Poppins"/>
                                        <w:color w:val="000000"/>
                                        <w:kern w:val="0"/>
                                        <w:sz w:val="16"/>
                                        <w:szCs w:val="12"/>
                                      </w:rPr>
                                      <w:t>22 July 2026</w:t>
                                    </w:r>
                                  </w:p>
                                </w:sdtContent>
                              </w:sdt>
                            </w:txbxContent>
                          </v:textbox>
                        </v:roundrect>
                        <v:roundrect id="Rectangle: Rounded Corners 36" o:spid="_x0000_s1031" style="position:absolute;left:4826;top:25146;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" filled="f" strokecolor="#3f0731" strokeweight="1pt">
                          <v:stroke joinstyle="miter"/>
                          <v:textbox inset="0,0,0,0">
                            <w:txbxContent>
                              <w:p w14:paraId="17DFFCF9"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Final Modification Report</w:t>
                                </w:r>
                              </w:p>
                              <w:sdt>
                                <w:sdtPr>
                                  <w:rPr>
                                    <w:rFonts w:ascii="Poppins" w:eastAsia="Calibri" w:hAnsi="Poppins" w:cs="Poppins"/>
                                    <w:color w:val="000000"/>
                                    <w:kern w:val="0"/>
                                    <w:sz w:val="16"/>
                                    <w:szCs w:val="12"/>
                                  </w:rPr>
                                  <w:alias w:val="Code Administrator Use"/>
                                  <w:tag w:val="Code Administrator Use"/>
                                  <w:id w:val="1562433925"/>
                                  <w:date w:fullDate="2026-12-01T00:00:00Z">
                                    <w:dateFormat w:val="dd MMMM yyyy"/>
                                    <w:lid w:val="en-GB"/>
                                    <w:storeMappedDataAs w:val="dateTime"/>
                                    <w:calendar w:val="gregorian"/>
                                  </w:date>
                                </w:sdtPr>
                                <w:sdtContent>
                                  <w:p w14:paraId="0463220E" w14:textId="77777777" w:rsidR="004263BA" w:rsidRDefault="0024509B" w:rsidP="00370AF0">
                                    <w:pPr>
                                      <w:rPr>
                                        <w:rFonts w:ascii="Poppins" w:eastAsia="Calibri" w:hAnsi="Poppins" w:cs="Poppins"/>
                                        <w:color w:val="000000"/>
                                        <w:kern w:val="0"/>
                                        <w:sz w:val="16"/>
                                        <w:szCs w:val="12"/>
                                      </w:rPr>
                                    </w:pPr>
                                    <w:r>
                                      <w:rPr>
                                        <w:rFonts w:ascii="Poppins" w:eastAsia="Calibri" w:hAnsi="Poppins" w:cs="Poppins"/>
                                        <w:color w:val="000000"/>
                                        <w:kern w:val="0"/>
                                        <w:sz w:val="16"/>
                                        <w:szCs w:val="12"/>
                                      </w:rPr>
                                      <w:t>01 December</w:t>
                                    </w:r>
                                    <w:r w:rsidR="00AE2D57">
                                      <w:rPr>
                                        <w:rFonts w:ascii="Poppins" w:eastAsia="Calibri" w:hAnsi="Poppins" w:cs="Poppins"/>
                                        <w:color w:val="000000"/>
                                        <w:kern w:val="0"/>
                                        <w:sz w:val="16"/>
                                        <w:szCs w:val="12"/>
                                      </w:rPr>
                                      <w:t xml:space="preserve"> 2026</w:t>
                                    </w:r>
                                  </w:p>
                                </w:sdtContent>
                              </w:sdt>
                              <w:sdt>
                                <w:sdtPr>
                                  <w:rPr>
                                    <w:rFonts w:ascii="Poppins" w:eastAsia="Calibri" w:hAnsi="Poppins" w:cs="Poppins"/>
                                    <w:color w:val="000000"/>
                                    <w:kern w:val="0"/>
                                    <w:sz w:val="16"/>
                                    <w:szCs w:val="12"/>
                                  </w:rPr>
                                  <w:alias w:val="Code Administrator Use"/>
                                  <w:tag w:val="Code Administrator Use"/>
                                  <w:id w:val="1847508881"/>
                                  <w:date w:fullDate="2026-08-11T00:00:00Z">
                                    <w:dateFormat w:val="dd MMMM yyyy"/>
                                    <w:lid w:val="en-GB"/>
                                    <w:storeMappedDataAs w:val="dateTime"/>
                                    <w:calendar w:val="gregorian"/>
                                  </w:date>
                                </w:sdtPr>
                                <w:sdtContent>
                                  <w:p w14:paraId="06F89183" w14:textId="199F03D8" w:rsidR="00370AF0" w:rsidRPr="00491C6D" w:rsidRDefault="00045A2E" w:rsidP="00370AF0">
                                    <w:pPr>
                                      <w:rPr>
                                        <w:rFonts w:ascii="Poppins" w:hAnsi="Poppins" w:cs="Poppins"/>
                                        <w:color w:val="000000"/>
                                        <w:sz w:val="20"/>
                                        <w:szCs w:val="20"/>
                                      </w:rPr>
                                    </w:pPr>
                                    <w:r>
                                      <w:rPr>
                                        <w:rFonts w:ascii="Poppins" w:eastAsia="Calibri" w:hAnsi="Poppins" w:cs="Poppins"/>
                                        <w:color w:val="000000"/>
                                        <w:kern w:val="0"/>
                                        <w:sz w:val="16"/>
                                        <w:szCs w:val="12"/>
                                      </w:rPr>
                                      <w:t>11 August</w:t>
                                    </w:r>
                                    <w:r w:rsidR="00AE2D57">
                                      <w:rPr>
                                        <w:rFonts w:ascii="Poppins" w:eastAsia="Calibri" w:hAnsi="Poppins" w:cs="Poppins"/>
                                        <w:color w:val="000000"/>
                                        <w:kern w:val="0"/>
                                        <w:sz w:val="16"/>
                                        <w:szCs w:val="12"/>
                                      </w:rPr>
                                      <w:t xml:space="preserve"> 2026</w:t>
                                    </w:r>
                                  </w:p>
                                </w:sdtContent>
                              </w:sdt>
                            </w:txbxContent>
                          </v:textbox>
                        </v:roundrect>
                        <v:roundrect id="Rectangle: Rounded Corners 37" o:spid="_x0000_s1032" style="position:absolute;left:4889;top:30163;width:28435;height:4318;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" filled="f" strokecolor="#3f0731" strokeweight="1pt">
                          <v:stroke joinstyle="miter"/>
                          <v:textbox inset="0,0,0,0">
                            <w:txbxContent>
                              <w:p w14:paraId="6B58B23A"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Implementation</w:t>
                                </w:r>
                              </w:p>
                              <w:p w14:paraId="44BA5787" w14:textId="272275B4" w:rsidR="00492056" w:rsidRPr="00491C6D" w:rsidRDefault="00E7722E" w:rsidP="00492056">
                                <w:pPr>
                                  <w:pStyle w:val="Timeline"/>
                                  <w:rPr>
                                    <w:rFonts w:ascii="Poppins" w:hAnsi="Poppins" w:cs="Poppins"/>
                                    <w:szCs w:val="20"/>
                                  </w:rPr>
                                </w:pPr>
                                <w:sdt>
                                  <w:sdtPr>
                                    <w:rPr>
                                      <w:rFonts w:ascii="Poppins" w:hAnsi="Poppins" w:cs="Poppins"/>
                                      <w:sz w:val="16"/>
                                      <w:szCs w:val="12"/>
                                    </w:rPr>
                                    <w:alias w:val="Code Administrator Use"/>
                                    <w:tag w:val="Code Administrator Use"/>
                                    <w:id w:val="-357273237"/>
                                    <w:date>
                                      <w:dateFormat w:val="dd MMMM yyyy"/>
                                      <w:lid w:val="en-GB"/>
                                      <w:storeMappedDataAs w:val="dateTime"/>
                                      <w:calendar w:val="gregorian"/>
                                    </w:date>
                                  </w:sdtPr>
                                  <w:sdtContent>
                                    <w:r w:rsidR="00BB73B3">
                                      <w:rPr>
                                        <w:rFonts w:ascii="Poppins" w:hAnsi="Poppins" w:cs="Poppins"/>
                                        <w:sz w:val="16"/>
                                        <w:szCs w:val="12"/>
                                      </w:rPr>
                                      <w:t>TBC</w:t>
                                    </w:r>
                                  </w:sdtContent>
                                </w:sdt>
                              </w:p>
                              <w:p w14:paraId="3BBCA4A5" w14:textId="77777777" w:rsidR="00370AF0" w:rsidRPr="00491C6D" w:rsidRDefault="00370AF0" w:rsidP="00370AF0">
                                <w:pPr>
                                  <w:rPr>
                                    <w:rFonts w:ascii="Poppins" w:hAnsi="Poppins" w:cs="Poppins"/>
                                    <w:color w:val="000000"/>
                                    <w:sz w:val="20"/>
                                    <w:szCs w:val="20"/>
                                  </w:rPr>
                                </w:pPr>
                              </w:p>
                            </w:txbxContent>
                          </v:textbox>
                        </v:roundre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rrow: Chevron 38" o:spid="_x0000_s1033" type="#_x0000_t55" style="position:absolute;left:-1080;top:1080;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" adj="14400" fillcolor="#3f0731" strokecolor="#3f0731" strokeweight="1pt">
                          <v:textbox style="layout-flow:vertical;mso-layout-flow-alt:bottom-to-top" inset="0,0,0,0">
                            <w:txbxContent>
                              <w:p w14:paraId="113073B9" w14:textId="77777777" w:rsidR="00370AF0" w:rsidRPr="00B2143A" w:rsidRDefault="00370AF0" w:rsidP="00370AF0">
                                <w:pPr>
                                  <w:shd w:val="clear" w:color="auto" w:fill="3F0731"/>
                                  <w:jc w:val="center"/>
                                  <w:rPr>
                                    <w:b/>
                                  </w:rPr>
                                </w:pPr>
                                <w:r w:rsidRPr="00B2143A">
                                  <w:rPr>
                                    <w:b/>
                                  </w:rPr>
                                  <w:t>1</w:t>
                                </w:r>
                              </w:p>
                            </w:txbxContent>
                          </v:textbox>
                        </v:shape>
                        <v:shape id="Arrow: Chevron 39" o:spid="_x0000_s1034" type="#_x0000_t55" style="position:absolute;left:-1080;top:6096;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" adj="14400" fillcolor="fuchsia" strokecolor="#3f0731" strokeweight="1pt">
                          <v:textbox style="layout-flow:vertical;mso-layout-flow-alt:bottom-to-top" inset="0,0,0,0">
                            <w:txbxContent>
                              <w:p w14:paraId="0B25A2DC" w14:textId="77777777" w:rsidR="00370AF0" w:rsidRPr="00B2143A" w:rsidRDefault="00370AF0" w:rsidP="00370AF0">
                                <w:pPr>
                                  <w:jc w:val="center"/>
                                  <w:rPr>
                                    <w:b/>
                                  </w:rPr>
                                </w:pPr>
                                <w:r w:rsidRPr="00B2143A">
                                  <w:rPr>
                                    <w:b/>
                                  </w:rPr>
                                  <w:t>2</w:t>
                                </w:r>
                              </w:p>
                            </w:txbxContent>
                          </v:textbox>
                        </v:shape>
                        <v:shape id="Arrow: Chevron 40" o:spid="_x0000_s1035" type="#_x0000_t55" style="position:absolute;left:-1080;top:11176;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" adj="14400" fillcolor="#3f0731" strokecolor="#3f0731" strokeweight="1pt">
                          <v:textbox style="layout-flow:vertical;mso-layout-flow-alt:bottom-to-top" inset="0,0,0,0">
                            <w:txbxContent>
                              <w:p w14:paraId="2A693E26" w14:textId="77777777" w:rsidR="00370AF0" w:rsidRPr="00B2143A" w:rsidRDefault="00370AF0" w:rsidP="00370AF0">
                                <w:pPr>
                                  <w:jc w:val="center"/>
                                  <w:rPr>
                                    <w:b/>
                                  </w:rPr>
                                </w:pPr>
                                <w:r w:rsidRPr="00B2143A">
                                  <w:rPr>
                                    <w:b/>
                                  </w:rPr>
                                  <w:t>3</w:t>
                                </w:r>
                              </w:p>
                            </w:txbxContent>
                          </v:textbox>
                        </v:shape>
                        <v:shape id="Arrow: Chevron 41" o:spid="_x0000_s1036" type="#_x0000_t55" style="position:absolute;left:-1080;top:16193;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" adj="14400" fillcolor="#3f0731" strokecolor="#3f0731" strokeweight="1pt">
                          <v:textbox style="layout-flow:vertical;mso-layout-flow-alt:bottom-to-top" inset="0,0,0,0">
                            <w:txbxContent>
                              <w:p w14:paraId="713F6BE1" w14:textId="77777777" w:rsidR="00370AF0" w:rsidRPr="00B2143A" w:rsidRDefault="00370AF0" w:rsidP="00370AF0">
                                <w:pPr>
                                  <w:jc w:val="center"/>
                                  <w:rPr>
                                    <w:b/>
                                  </w:rPr>
                                </w:pPr>
                                <w:r w:rsidRPr="00B2143A">
                                  <w:rPr>
                                    <w:b/>
                                  </w:rPr>
                                  <w:t>4</w:t>
                                </w:r>
                              </w:p>
                            </w:txbxContent>
                          </v:textbox>
                        </v:shape>
                        <v:shape id="Arrow: Chevron 42" o:spid="_x0000_s1037" type="#_x0000_t55" style="position:absolute;left:-1080;top:21273;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" adj="14400" fillcolor="#3f0731" strokecolor="#3f0731" strokeweight="1pt">
                          <v:textbox style="layout-flow:vertical;mso-layout-flow-alt:bottom-to-top" inset="0,0,0,0">
                            <w:txbxContent>
                              <w:p w14:paraId="7C14CD9B" w14:textId="77777777" w:rsidR="00370AF0" w:rsidRPr="00B2143A" w:rsidRDefault="00370AF0" w:rsidP="00370AF0">
                                <w:pPr>
                                  <w:jc w:val="center"/>
                                  <w:rPr>
                                    <w:b/>
                                  </w:rPr>
                                </w:pPr>
                                <w:r w:rsidRPr="00B2143A">
                                  <w:rPr>
                                    <w:b/>
                                  </w:rPr>
                                  <w:t>5</w:t>
                                </w:r>
                              </w:p>
                            </w:txbxContent>
                          </v:textbox>
                        </v:shape>
                        <v:shape id="Arrow: Chevron 43" o:spid="_x0000_s1038" type="#_x0000_t55" style="position:absolute;left:-1080;top:26289;width:6480;height:432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" adj="14400" fillcolor="#3f0731" strokecolor="#3f0731" strokeweight="1pt">
                          <v:textbox style="layout-flow:vertical;mso-layout-flow-alt:bottom-to-top" inset="0,0,0,0">
                            <w:txbxContent>
                              <w:p w14:paraId="145C85DA" w14:textId="77777777" w:rsidR="00370AF0" w:rsidRPr="00B2143A" w:rsidRDefault="00370AF0" w:rsidP="00370AF0">
                                <w:pPr>
                                  <w:jc w:val="center"/>
                                  <w:rPr>
                                    <w:b/>
                                  </w:rPr>
                                </w:pPr>
                                <w:r w:rsidRPr="00B2143A">
                                  <w:rPr>
                                    <w:b/>
                                  </w:rPr>
                                  <w:t>6</w:t>
                                </w:r>
                              </w:p>
                            </w:txbxContent>
                          </v:textbox>
                        </v:shape>
                        <v:shape id="Arrow: Chevron 44" o:spid="_x0000_s1039" type="#_x0000_t55" style="position:absolute;left:-1080;top:31370;width:6477;height:431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" adj="14400" fillcolor="#3f0731" strokecolor="#3f0731" strokeweight="1pt">
                          <v:textbox style="layout-flow:vertical;mso-layout-flow-alt:bottom-to-top" inset="0,0,0,0">
                            <w:txbxContent>
                              <w:p w14:paraId="3DFAB92E" w14:textId="77777777" w:rsidR="00370AF0" w:rsidRPr="00B2143A" w:rsidRDefault="00370AF0" w:rsidP="00370AF0">
                                <w:pPr>
                                  <w:jc w:val="center"/>
                                  <w:rPr>
                                    <w:b/>
                                  </w:rPr>
                                </w:pPr>
                                <w:r w:rsidRPr="00B2143A">
                                  <w:rPr>
                                    <w:b/>
                                  </w:rPr>
                                  <w:t>7</w:t>
                                </w:r>
                              </w:p>
                            </w:txbxContent>
                          </v:textbox>
                        </v:shape>
                      </v:group>
                      <v:roundrect id="Rectangle: Rounded Corners 2" o:spid="_x0000_s1040" style="position:absolute;left:4095;width:23895;height:3892;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" filled="f" strokecolor="#3f0731" strokeweight="1pt">
                        <v:stroke joinstyle="miter"/>
                        <v:textbox inset="0,0,0,0">
                          <w:txbxContent>
                            <w:p w14:paraId="53FEBE25" w14:textId="77777777" w:rsidR="00370AF0" w:rsidRPr="00491C6D" w:rsidRDefault="00370AF0" w:rsidP="00370AF0">
                              <w:pPr>
                                <w:spacing w:after="0"/>
                                <w:rPr>
                                  <w:rFonts w:ascii="Poppins" w:hAnsi="Poppins" w:cs="Poppins"/>
                                  <w:b/>
                                  <w:color w:val="3F0731"/>
                                  <w:sz w:val="20"/>
                                  <w:szCs w:val="20"/>
                                </w:rPr>
                              </w:pPr>
                              <w:r w:rsidRPr="00491C6D">
                                <w:rPr>
                                  <w:rFonts w:ascii="Poppins" w:hAnsi="Poppins" w:cs="Poppins"/>
                                  <w:b/>
                                  <w:color w:val="3F0731"/>
                                  <w:sz w:val="20"/>
                                  <w:szCs w:val="20"/>
                                </w:rPr>
                                <w:t>Proposal Form</w:t>
                              </w:r>
                            </w:p>
                            <w:p w14:paraId="6ED17B9D" w14:textId="6844F312" w:rsidR="00370AF0" w:rsidRPr="00491C6D" w:rsidRDefault="00BB73B3" w:rsidP="00370AF0">
                              <w:pPr>
                                <w:rPr>
                                  <w:rFonts w:ascii="Poppins" w:hAnsi="Poppins" w:cs="Poppins"/>
                                  <w:color w:val="000000"/>
                                  <w:sz w:val="20"/>
                                  <w:szCs w:val="20"/>
                                </w:rPr>
                              </w:pPr>
                              <w:r>
                                <w:rPr>
                                  <w:rStyle w:val="TimelineChar"/>
                                  <w:rFonts w:ascii="Poppins" w:hAnsi="Poppins" w:cs="Poppins"/>
                                  <w:sz w:val="16"/>
                                  <w:szCs w:val="12"/>
                                </w:rPr>
                                <w:t>07</w:t>
                              </w:r>
                              <w:r w:rsidR="00A0604B">
                                <w:rPr>
                                  <w:rStyle w:val="TimelineChar"/>
                                  <w:rFonts w:ascii="Poppins" w:hAnsi="Poppins" w:cs="Poppins"/>
                                  <w:sz w:val="16"/>
                                  <w:szCs w:val="12"/>
                                </w:rPr>
                                <w:t xml:space="preserve"> July 2025</w:t>
                              </w:r>
                            </w:p>
                          </w:txbxContent>
                        </v:textbox>
                      </v:roundrect>
                      <v:roundrect id="Rectangle: Rounded Corners 1" o:spid="_x0000_s1041" style="position:absolute;left:4095;top:4286;width:23895;height:3893;visibility:visible;mso-wrap-style:square;v-text-anchor:middle" arcsize="321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" filled="f" strokecolor="#3f0731" strokeweight="1pt">
                        <v:stroke joinstyle="miter"/>
                        <v:textbox inset="0,0,0,0">
                          <w:txbxContent>
                            <w:p w14:paraId="6E01FFD2" w14:textId="77777777" w:rsidR="00074602" w:rsidRPr="00491C6D" w:rsidRDefault="00074602" w:rsidP="00074602">
                              <w:pPr>
                                <w:spacing w:after="0"/>
                                <w:rPr>
                                  <w:rFonts w:ascii="Poppins" w:hAnsi="Poppins" w:cs="Poppins"/>
                                  <w:b/>
                                  <w:color w:val="3F0731"/>
                                  <w:sz w:val="20"/>
                                  <w:szCs w:val="20"/>
                                </w:rPr>
                              </w:pPr>
                              <w:r w:rsidRPr="00491C6D">
                                <w:rPr>
                                  <w:rFonts w:ascii="Poppins" w:hAnsi="Poppins" w:cs="Poppins"/>
                                  <w:b/>
                                  <w:color w:val="3F0731"/>
                                  <w:sz w:val="20"/>
                                  <w:szCs w:val="20"/>
                                </w:rPr>
                                <w:t>Workgroup Consultation</w:t>
                              </w:r>
                            </w:p>
                            <w:p w14:paraId="5DC01FC3" w14:textId="77777777" w:rsidR="00074602" w:rsidRPr="00491C6D" w:rsidRDefault="00074602" w:rsidP="00074602">
                              <w:pPr>
                                <w:pStyle w:val="Timeline"/>
                                <w:rPr>
                                  <w:rFonts w:ascii="Poppins" w:hAnsi="Poppins" w:cs="Poppins"/>
                                  <w:szCs w:val="20"/>
                                </w:rPr>
                              </w:pPr>
                              <w:sdt>
                                <w:sdtPr>
                                  <w:rPr>
                                    <w:rFonts w:ascii="Poppins" w:hAnsi="Poppins" w:cs="Poppins"/>
                                    <w:sz w:val="16"/>
                                    <w:szCs w:val="12"/>
                                  </w:rPr>
                                  <w:alias w:val="Code Administrator Use"/>
                                  <w:tag w:val="Code Administrator Use"/>
                                  <w:id w:val="-1166852580"/>
                                  <w:date w:fullDate="2026-03-02T00:00:00Z">
                                    <w:dateFormat w:val="dd MMMM yyyy"/>
                                    <w:lid w:val="en-GB"/>
                                    <w:storeMappedDataAs w:val="dateTime"/>
                                    <w:calendar w:val="gregorian"/>
                                  </w:date>
                                </w:sdtPr>
                                <w:sdtContent>
                                  <w:r>
                                    <w:rPr>
                                      <w:rFonts w:ascii="Poppins" w:hAnsi="Poppins" w:cs="Poppins"/>
                                      <w:sz w:val="16"/>
                                      <w:szCs w:val="12"/>
                                    </w:rPr>
                                    <w:t>02 March 2026</w:t>
                                  </w:r>
                                </w:sdtContent>
                              </w:sdt>
                              <w:r w:rsidRPr="00491C6D">
                                <w:rPr>
                                  <w:rFonts w:ascii="Poppins" w:hAnsi="Poppins" w:cs="Poppins"/>
                                  <w:szCs w:val="20"/>
                                </w:rPr>
                                <w:t xml:space="preserve"> - </w:t>
                              </w:r>
                              <w:r w:rsidRPr="00D97BAB">
                                <w:rPr>
                                  <w:rFonts w:ascii="Poppins" w:hAnsi="Poppins" w:cs="Poppins"/>
                                  <w:sz w:val="16"/>
                                  <w:szCs w:val="12"/>
                                </w:rPr>
                                <w:t xml:space="preserve"> </w:t>
                              </w:r>
                              <w:sdt>
                                <w:sdtPr>
                                  <w:rPr>
                                    <w:rStyle w:val="TimelineChar"/>
                                    <w:rFonts w:ascii="Poppins" w:hAnsi="Poppins" w:cs="Poppins"/>
                                    <w:sz w:val="16"/>
                                    <w:szCs w:val="12"/>
                                  </w:rPr>
                                  <w:alias w:val="Code Administrator Use"/>
                                  <w:tag w:val="Code Administrator Use"/>
                                  <w:id w:val="1303974676"/>
                                  <w:date w:fullDate="2026-03-20T00:00:00Z">
                                    <w:dateFormat w:val="dd MMMM yyyy"/>
                                    <w:lid w:val="en-GB"/>
                                    <w:storeMappedDataAs w:val="dateTime"/>
                                    <w:calendar w:val="gregorian"/>
                                  </w:date>
                                </w:sdtPr>
                                <w:sdtContent>
                                  <w:r>
                                    <w:rPr>
                                      <w:rStyle w:val="TimelineChar"/>
                                      <w:rFonts w:ascii="Poppins" w:hAnsi="Poppins" w:cs="Poppins"/>
                                      <w:sz w:val="16"/>
                                      <w:szCs w:val="12"/>
                                    </w:rPr>
                                    <w:t>20 March 2026</w:t>
                                  </w:r>
                                </w:sdtContent>
                              </w:sdt>
                            </w:p>
                            <w:p w14:paraId="2E8F5B13" w14:textId="77777777" w:rsidR="00074602" w:rsidRPr="00491C6D" w:rsidRDefault="00074602" w:rsidP="00074602">
                              <w:pPr>
                                <w:rPr>
                                  <w:rFonts w:ascii="Poppins" w:hAnsi="Poppins" w:cs="Poppins"/>
                                  <w:color w:val="000000"/>
                                  <w:sz w:val="20"/>
                                  <w:szCs w:val="20"/>
                                </w:rPr>
                              </w:pPr>
                            </w:p>
                          </w:txbxContent>
                        </v:textbox>
                      </v:roundrect>
                    </v:group>
                  </w:pict>
                </mc:Fallback>
              </mc:AlternateContent>
            </w:r>
            <w:r w:rsidR="00CA0621" w:rsidRPr="00DE2E99">
              <w:rPr>
                <w:rFonts w:ascii="Poppins" w:hAnsi="Poppins" w:cs="Poppins"/>
                <w:b/>
              </w:rPr>
              <w:t xml:space="preserve">                     </w:t>
            </w:r>
          </w:p>
        </w:tc>
      </w:tr>
      <w:tr w:rsidR="00CA0621" w:rsidRPr="00DE2E99" w14:paraId="7E28050D" w14:textId="77777777" w:rsidTr="091500F0">
        <w:trPr>
          <w:trHeight w:val="792"/>
          <w:jc w:val="center"/>
        </w:trPr>
        <w:tc>
          <w:tcPr>
            <w:tcW w:w="9639" w:type="dxa"/>
            <w:gridSpan w:val="4"/>
          </w:tcPr>
          <w:p w14:paraId="2AD7371E" w14:textId="032A00E1" w:rsidR="00CA0621" w:rsidRPr="006A6EA1" w:rsidRDefault="00CA0621" w:rsidP="00266886">
            <w:pPr>
              <w:pStyle w:val="BodyText2"/>
              <w:spacing w:after="0" w:line="240" w:lineRule="auto"/>
              <w:rPr>
                <w:rStyle w:val="Hyperlink"/>
                <w:rFonts w:ascii="Poppins" w:eastAsiaTheme="majorEastAsia" w:hAnsi="Poppins" w:cs="Poppins"/>
                <w:sz w:val="18"/>
                <w:szCs w:val="18"/>
              </w:rPr>
            </w:pPr>
            <w:r w:rsidRPr="006A6EA1">
              <w:rPr>
                <w:rFonts w:ascii="Poppins" w:hAnsi="Poppins" w:cs="Poppins"/>
                <w:b/>
                <w:sz w:val="18"/>
                <w:szCs w:val="18"/>
              </w:rPr>
              <w:t xml:space="preserve">Have </w:t>
            </w:r>
            <w:r w:rsidR="00FF5A32">
              <w:rPr>
                <w:rFonts w:ascii="Poppins" w:hAnsi="Poppins" w:cs="Poppins"/>
                <w:b/>
                <w:sz w:val="18"/>
                <w:szCs w:val="18"/>
              </w:rPr>
              <w:t>2</w:t>
            </w:r>
            <w:r w:rsidRPr="006A6EA1">
              <w:rPr>
                <w:rFonts w:ascii="Poppins" w:hAnsi="Poppins" w:cs="Poppins"/>
                <w:b/>
                <w:sz w:val="18"/>
                <w:szCs w:val="18"/>
              </w:rPr>
              <w:t xml:space="preserve"> minutes?</w:t>
            </w:r>
            <w:r w:rsidRPr="006A6EA1">
              <w:rPr>
                <w:rFonts w:ascii="Poppins" w:hAnsi="Poppins" w:cs="Poppins"/>
                <w:sz w:val="18"/>
                <w:szCs w:val="18"/>
              </w:rPr>
              <w:t xml:space="preserve">  Read our </w:t>
            </w:r>
            <w:hyperlink w:anchor="_Executive_summary_1" w:history="1">
              <w:r w:rsidRPr="006A6EA1">
                <w:rPr>
                  <w:rStyle w:val="Hyperlink"/>
                  <w:rFonts w:ascii="Poppins" w:eastAsiaTheme="majorEastAsia" w:hAnsi="Poppins" w:cs="Poppins"/>
                  <w:sz w:val="18"/>
                  <w:szCs w:val="18"/>
                </w:rPr>
                <w:t>Executive summary</w:t>
              </w:r>
            </w:hyperlink>
          </w:p>
          <w:p w14:paraId="1D6A3C96" w14:textId="77777777" w:rsidR="00CA0621" w:rsidRPr="006A6EA1" w:rsidRDefault="00CA0621" w:rsidP="00266886">
            <w:pPr>
              <w:pStyle w:val="BodyText2"/>
              <w:spacing w:after="0" w:line="240" w:lineRule="auto"/>
              <w:rPr>
                <w:rStyle w:val="Hyperlink"/>
                <w:rFonts w:ascii="Poppins" w:eastAsiaTheme="majorEastAsia" w:hAnsi="Poppins" w:cs="Poppins"/>
                <w:sz w:val="18"/>
                <w:szCs w:val="18"/>
              </w:rPr>
            </w:pPr>
            <w:r w:rsidRPr="006A6EA1">
              <w:rPr>
                <w:rFonts w:ascii="Poppins" w:hAnsi="Poppins" w:cs="Poppins"/>
                <w:b/>
                <w:sz w:val="18"/>
                <w:szCs w:val="18"/>
              </w:rPr>
              <w:t xml:space="preserve">Have </w:t>
            </w:r>
            <w:r w:rsidR="00EE2B7A" w:rsidRPr="00F17FFA">
              <w:rPr>
                <w:rFonts w:ascii="Poppins" w:hAnsi="Poppins" w:cs="Poppins"/>
                <w:b/>
                <w:sz w:val="18"/>
                <w:szCs w:val="18"/>
              </w:rPr>
              <w:t>6</w:t>
            </w:r>
            <w:r w:rsidRPr="00F17FFA">
              <w:rPr>
                <w:rFonts w:ascii="Poppins" w:hAnsi="Poppins" w:cs="Poppins"/>
                <w:b/>
                <w:sz w:val="18"/>
                <w:szCs w:val="18"/>
              </w:rPr>
              <w:t>0 minutes?</w:t>
            </w:r>
            <w:r w:rsidRPr="00F17FFA">
              <w:rPr>
                <w:rFonts w:ascii="Poppins" w:hAnsi="Poppins" w:cs="Poppins"/>
                <w:sz w:val="18"/>
                <w:szCs w:val="18"/>
              </w:rPr>
              <w:t xml:space="preserve"> Read the full </w:t>
            </w:r>
            <w:hyperlink w:anchor="_Why_change?" w:history="1">
              <w:r w:rsidRPr="00F17FFA">
                <w:rPr>
                  <w:rStyle w:val="Hyperlink"/>
                  <w:rFonts w:ascii="Poppins" w:eastAsiaTheme="majorEastAsia" w:hAnsi="Poppins" w:cs="Poppins"/>
                  <w:sz w:val="18"/>
                  <w:szCs w:val="18"/>
                </w:rPr>
                <w:t>Workgroup Consultation</w:t>
              </w:r>
            </w:hyperlink>
          </w:p>
          <w:p w14:paraId="0FA3134C" w14:textId="0D676B7D" w:rsidR="00CA0621" w:rsidRPr="006A6EA1" w:rsidRDefault="00CA0621" w:rsidP="73086D3D">
            <w:pPr>
              <w:pStyle w:val="BodyText2"/>
              <w:spacing w:after="0" w:line="240" w:lineRule="auto"/>
              <w:rPr>
                <w:rFonts w:ascii="Poppins" w:hAnsi="Poppins" w:cs="Poppins"/>
                <w:b/>
                <w:sz w:val="18"/>
                <w:szCs w:val="18"/>
              </w:rPr>
            </w:pPr>
            <w:r w:rsidRPr="006A6EA1">
              <w:rPr>
                <w:rFonts w:ascii="Poppins" w:hAnsi="Poppins" w:cs="Poppins"/>
                <w:b/>
                <w:sz w:val="18"/>
                <w:szCs w:val="18"/>
              </w:rPr>
              <w:t>Have 120 minutes?</w:t>
            </w:r>
            <w:r w:rsidRPr="006A6EA1">
              <w:rPr>
                <w:rFonts w:ascii="Poppins" w:hAnsi="Poppins" w:cs="Poppins"/>
                <w:sz w:val="18"/>
                <w:szCs w:val="18"/>
              </w:rPr>
              <w:t xml:space="preserve"> Read the full Workgroup Consultation and Annexes.</w:t>
            </w:r>
          </w:p>
        </w:tc>
      </w:tr>
      <w:tr w:rsidR="00CA0621" w:rsidRPr="00DE2E99" w14:paraId="79CFC20D" w14:textId="77777777" w:rsidTr="091500F0">
        <w:trPr>
          <w:trHeight w:val="585"/>
          <w:jc w:val="center"/>
        </w:trPr>
        <w:tc>
          <w:tcPr>
            <w:tcW w:w="9639" w:type="dxa"/>
            <w:gridSpan w:val="4"/>
          </w:tcPr>
          <w:p w14:paraId="6056B7A3" w14:textId="42998571" w:rsidR="00CA0621" w:rsidRPr="00F17FFA" w:rsidRDefault="00CA0621" w:rsidP="00266886">
            <w:pPr>
              <w:spacing w:after="0" w:line="240" w:lineRule="auto"/>
              <w:rPr>
                <w:rFonts w:ascii="Poppins" w:hAnsi="Poppins" w:cs="Poppins"/>
                <w:sz w:val="18"/>
                <w:szCs w:val="18"/>
              </w:rPr>
            </w:pPr>
            <w:r w:rsidRPr="00F17FFA">
              <w:rPr>
                <w:rFonts w:ascii="Poppins" w:hAnsi="Poppins" w:cs="Poppins"/>
                <w:b/>
                <w:sz w:val="18"/>
                <w:szCs w:val="18"/>
              </w:rPr>
              <w:t>Status summary:</w:t>
            </w:r>
            <w:r w:rsidRPr="00F17FFA">
              <w:rPr>
                <w:rFonts w:ascii="Poppins" w:hAnsi="Poppins" w:cs="Poppins"/>
                <w:sz w:val="18"/>
                <w:szCs w:val="18"/>
              </w:rPr>
              <w:t xml:space="preserve"> </w:t>
            </w:r>
            <w:r w:rsidRPr="00565488">
              <w:rPr>
                <w:rFonts w:ascii="Poppins" w:hAnsi="Poppins" w:cs="Poppins"/>
                <w:sz w:val="20"/>
                <w:szCs w:val="20"/>
              </w:rPr>
              <w:t>The Workgroup are seeking your views on the work completed to date to form the final solution</w:t>
            </w:r>
            <w:r w:rsidR="00436642" w:rsidRPr="00565488">
              <w:rPr>
                <w:rFonts w:ascii="Poppins" w:hAnsi="Poppins" w:cs="Poppins"/>
                <w:sz w:val="20"/>
                <w:szCs w:val="20"/>
              </w:rPr>
              <w:t xml:space="preserve"> </w:t>
            </w:r>
            <w:r w:rsidRPr="00565488">
              <w:rPr>
                <w:rFonts w:ascii="Poppins" w:hAnsi="Poppins" w:cs="Poppins"/>
                <w:sz w:val="20"/>
                <w:szCs w:val="20"/>
              </w:rPr>
              <w:t>to the issue raised.</w:t>
            </w:r>
            <w:r w:rsidRPr="00F17FFA">
              <w:rPr>
                <w:rFonts w:ascii="Poppins" w:hAnsi="Poppins" w:cs="Poppins"/>
                <w:sz w:val="18"/>
                <w:szCs w:val="18"/>
              </w:rPr>
              <w:t xml:space="preserve"> </w:t>
            </w:r>
          </w:p>
        </w:tc>
      </w:tr>
      <w:tr w:rsidR="00CA0621" w:rsidRPr="00DE2E99" w14:paraId="6AAA4003" w14:textId="77777777" w:rsidTr="091500F0">
        <w:trPr>
          <w:trHeight w:val="395"/>
          <w:jc w:val="center"/>
        </w:trPr>
        <w:tc>
          <w:tcPr>
            <w:tcW w:w="9639" w:type="dxa"/>
            <w:gridSpan w:val="4"/>
            <w:shd w:val="clear" w:color="auto" w:fill="FFFFFF" w:themeFill="background1"/>
          </w:tcPr>
          <w:p w14:paraId="5CB5A1B3" w14:textId="77777777" w:rsidR="00D02BBA" w:rsidRDefault="00281494" w:rsidP="007A2045">
            <w:pPr>
              <w:spacing w:after="0" w:line="240" w:lineRule="auto"/>
              <w:rPr>
                <w:rFonts w:ascii="Poppins" w:hAnsi="Poppins" w:cs="Poppins"/>
                <w:b/>
                <w:bCs/>
                <w:sz w:val="18"/>
                <w:szCs w:val="18"/>
              </w:rPr>
            </w:pPr>
            <w:r w:rsidRPr="00281494">
              <w:rPr>
                <w:rFonts w:ascii="Poppins" w:hAnsi="Poppins" w:cs="Poppins"/>
                <w:b/>
                <w:bCs/>
                <w:sz w:val="18"/>
                <w:szCs w:val="18"/>
              </w:rPr>
              <w:t>This modification is expected to have a:</w:t>
            </w:r>
            <w:r w:rsidR="00EC5EF3" w:rsidRPr="00281494">
              <w:rPr>
                <w:rFonts w:ascii="Poppins" w:hAnsi="Poppins" w:cs="Poppins"/>
                <w:b/>
                <w:bCs/>
                <w:sz w:val="18"/>
                <w:szCs w:val="18"/>
              </w:rPr>
              <w:t xml:space="preserve"> </w:t>
            </w:r>
          </w:p>
          <w:p w14:paraId="5DEDF043" w14:textId="41E1A40A" w:rsidR="00651528" w:rsidRDefault="00FB666C" w:rsidP="007A2045">
            <w:pPr>
              <w:spacing w:after="0" w:line="240" w:lineRule="auto"/>
              <w:rPr>
                <w:rFonts w:ascii="Poppins" w:hAnsi="Poppins" w:cs="Poppins"/>
                <w:sz w:val="18"/>
                <w:szCs w:val="18"/>
              </w:rPr>
            </w:pPr>
            <w:r>
              <w:rPr>
                <w:rFonts w:ascii="Poppins" w:hAnsi="Poppins" w:cs="Poppins"/>
                <w:sz w:val="18"/>
                <w:szCs w:val="18"/>
              </w:rPr>
              <w:t>Medium impact on</w:t>
            </w:r>
            <w:r w:rsidR="00D02BBA">
              <w:rPr>
                <w:rFonts w:ascii="Poppins" w:hAnsi="Poppins" w:cs="Poppins"/>
                <w:sz w:val="18"/>
                <w:szCs w:val="18"/>
              </w:rPr>
              <w:t>:</w:t>
            </w:r>
            <w:r>
              <w:rPr>
                <w:rFonts w:ascii="Poppins" w:hAnsi="Poppins" w:cs="Poppins"/>
                <w:sz w:val="18"/>
                <w:szCs w:val="18"/>
              </w:rPr>
              <w:t xml:space="preserve"> </w:t>
            </w:r>
            <w:r w:rsidRPr="00FB666C">
              <w:rPr>
                <w:rFonts w:ascii="Poppins" w:hAnsi="Poppins" w:cs="Poppins"/>
                <w:sz w:val="18"/>
                <w:szCs w:val="18"/>
              </w:rPr>
              <w:t>CUSC parties (BCA, BEGA, BELLA) and LEEMPS</w:t>
            </w:r>
          </w:p>
          <w:p w14:paraId="325464C2" w14:textId="201C59E0" w:rsidR="00CA0621" w:rsidRPr="00AE69A9" w:rsidRDefault="00FB666C" w:rsidP="007A2045">
            <w:pPr>
              <w:spacing w:after="0" w:line="240" w:lineRule="auto"/>
              <w:rPr>
                <w:rFonts w:ascii="Poppins" w:hAnsi="Poppins" w:cs="Poppins"/>
                <w:sz w:val="18"/>
                <w:szCs w:val="18"/>
              </w:rPr>
            </w:pPr>
            <w:r>
              <w:rPr>
                <w:rFonts w:ascii="Poppins" w:hAnsi="Poppins" w:cs="Poppins"/>
                <w:sz w:val="18"/>
                <w:szCs w:val="18"/>
              </w:rPr>
              <w:t>Low impact</w:t>
            </w:r>
            <w:r w:rsidR="00A4694A">
              <w:rPr>
                <w:rFonts w:ascii="Poppins" w:hAnsi="Poppins" w:cs="Poppins"/>
                <w:sz w:val="18"/>
                <w:szCs w:val="18"/>
              </w:rPr>
              <w:t xml:space="preserve"> on</w:t>
            </w:r>
            <w:r w:rsidR="00D02BBA">
              <w:rPr>
                <w:rFonts w:ascii="Poppins" w:hAnsi="Poppins" w:cs="Poppins"/>
                <w:sz w:val="18"/>
                <w:szCs w:val="18"/>
              </w:rPr>
              <w:t>:</w:t>
            </w:r>
            <w:r w:rsidR="00A4694A">
              <w:rPr>
                <w:rFonts w:ascii="Poppins" w:hAnsi="Poppins" w:cs="Poppins"/>
                <w:sz w:val="18"/>
                <w:szCs w:val="18"/>
              </w:rPr>
              <w:t xml:space="preserve"> NESO</w:t>
            </w:r>
            <w:r w:rsidR="009170A6">
              <w:rPr>
                <w:rFonts w:ascii="Poppins" w:hAnsi="Poppins" w:cs="Poppins"/>
                <w:sz w:val="18"/>
                <w:szCs w:val="18"/>
              </w:rPr>
              <w:t xml:space="preserve"> and</w:t>
            </w:r>
            <w:r w:rsidR="00A4694A">
              <w:rPr>
                <w:rFonts w:ascii="Poppins" w:hAnsi="Poppins" w:cs="Poppins"/>
                <w:sz w:val="18"/>
                <w:szCs w:val="18"/>
              </w:rPr>
              <w:t xml:space="preserve"> </w:t>
            </w:r>
            <w:r w:rsidR="007F28F1">
              <w:rPr>
                <w:rFonts w:ascii="Poppins" w:hAnsi="Poppins" w:cs="Poppins"/>
                <w:sz w:val="18"/>
                <w:szCs w:val="18"/>
              </w:rPr>
              <w:t xml:space="preserve">Transmission Licensees </w:t>
            </w:r>
          </w:p>
        </w:tc>
      </w:tr>
      <w:tr w:rsidR="00CA0621" w:rsidRPr="00DE2E99" w14:paraId="1F5231E9" w14:textId="77777777" w:rsidTr="091500F0">
        <w:trPr>
          <w:trHeight w:val="395"/>
          <w:jc w:val="center"/>
        </w:trPr>
        <w:tc>
          <w:tcPr>
            <w:tcW w:w="9639" w:type="dxa"/>
            <w:gridSpan w:val="4"/>
            <w:shd w:val="clear" w:color="auto" w:fill="FFFFFF" w:themeFill="background1"/>
          </w:tcPr>
          <w:p w14:paraId="2066B59E" w14:textId="0E541AB5" w:rsidR="00CA0621" w:rsidRPr="00507C60" w:rsidRDefault="00CA0621" w:rsidP="00266886">
            <w:pPr>
              <w:spacing w:after="0" w:line="240" w:lineRule="auto"/>
              <w:rPr>
                <w:rFonts w:ascii="Poppins" w:hAnsi="Poppins" w:cs="Poppins"/>
                <w:b/>
                <w:sz w:val="18"/>
                <w:szCs w:val="18"/>
              </w:rPr>
            </w:pPr>
            <w:r w:rsidRPr="00507C60">
              <w:rPr>
                <w:rFonts w:ascii="Poppins" w:hAnsi="Poppins" w:cs="Poppins"/>
                <w:b/>
                <w:sz w:val="18"/>
                <w:szCs w:val="18"/>
              </w:rPr>
              <w:t xml:space="preserve">Modification drivers: </w:t>
            </w:r>
            <w:r w:rsidRPr="00507C60">
              <w:rPr>
                <w:rFonts w:ascii="Poppins" w:hAnsi="Poppins" w:cs="Poppins"/>
                <w:i/>
                <w:color w:val="00B050"/>
                <w:kern w:val="32"/>
                <w:sz w:val="18"/>
                <w:szCs w:val="18"/>
              </w:rPr>
              <w:t xml:space="preserve"> </w:t>
            </w:r>
            <w:r w:rsidR="00E93DE3" w:rsidRPr="00507C60">
              <w:rPr>
                <w:rFonts w:ascii="Poppins" w:hAnsi="Poppins" w:cs="Poppins"/>
                <w:sz w:val="18"/>
                <w:szCs w:val="18"/>
              </w:rPr>
              <w:t>This modification is driven by the need for cross-code consistency, improved efficiency, GB regulatory compliance, harmonisation of standards, and enhancements to system operability, planning, and security.</w:t>
            </w:r>
          </w:p>
        </w:tc>
      </w:tr>
      <w:tr w:rsidR="00CA0621" w:rsidRPr="00DE2E99" w14:paraId="4AA9F05E" w14:textId="77777777" w:rsidTr="091500F0">
        <w:trPr>
          <w:trHeight w:val="388"/>
          <w:jc w:val="center"/>
        </w:trPr>
        <w:tc>
          <w:tcPr>
            <w:tcW w:w="2268" w:type="dxa"/>
            <w:shd w:val="clear" w:color="auto" w:fill="FFFFFF" w:themeFill="background1"/>
          </w:tcPr>
          <w:p w14:paraId="2F51845F" w14:textId="77777777" w:rsidR="00CA0621" w:rsidRPr="00507C60" w:rsidRDefault="00CA0621" w:rsidP="00266886">
            <w:pPr>
              <w:spacing w:after="0"/>
              <w:ind w:firstLine="9"/>
              <w:rPr>
                <w:rFonts w:ascii="Poppins" w:hAnsi="Poppins" w:cs="Poppins"/>
                <w:b/>
                <w:sz w:val="18"/>
                <w:szCs w:val="18"/>
                <w:lang w:val="en-US"/>
              </w:rPr>
            </w:pPr>
            <w:r w:rsidRPr="00507C60">
              <w:rPr>
                <w:rFonts w:ascii="Poppins" w:hAnsi="Poppins" w:cs="Poppins"/>
                <w:b/>
                <w:sz w:val="18"/>
                <w:szCs w:val="18"/>
                <w:lang w:val="en-US"/>
              </w:rPr>
              <w:t>Governance route</w:t>
            </w:r>
          </w:p>
        </w:tc>
        <w:tc>
          <w:tcPr>
            <w:tcW w:w="7371" w:type="dxa"/>
            <w:gridSpan w:val="3"/>
          </w:tcPr>
          <w:p w14:paraId="65500A59" w14:textId="14DF6BA1" w:rsidR="00CA0621" w:rsidRPr="00507C60" w:rsidRDefault="00DB25C9" w:rsidP="00266886">
            <w:pPr>
              <w:spacing w:after="0" w:line="240" w:lineRule="auto"/>
              <w:rPr>
                <w:rFonts w:ascii="Poppins" w:hAnsi="Poppins" w:cs="Poppins"/>
                <w:color w:val="7030A0"/>
                <w:sz w:val="18"/>
                <w:szCs w:val="18"/>
              </w:rPr>
            </w:pPr>
            <w:sdt>
              <w:sdtPr>
                <w:rPr>
                  <w:rFonts w:ascii="Times New Roman" w:hAnsi="Times New Roman" w:cs="Times New Roman"/>
                  <w:sz w:val="18"/>
                  <w:szCs w:val="18"/>
                </w:rPr>
                <w:alias w:val="gov_route"/>
                <w:tag w:val="gov_route"/>
                <w:id w:val="-191388772"/>
                <w:placeholder>
                  <w:docPart w:val="2A7A78925B5946429B59A5F40567DAE6"/>
                </w:placeholder>
              </w:sdtPr>
              <w:sdtEndPr>
                <w:rPr>
                  <w:rFonts w:ascii="Poppins" w:hAnsi="Poppins" w:cs="Poppins"/>
                </w:rPr>
              </w:sdtEndPr>
              <w:sdtContent>
                <w:r w:rsidR="00FB39C4" w:rsidRPr="00507C60">
                  <w:rPr>
                    <w:rFonts w:ascii="Poppins" w:hAnsi="Poppins" w:cs="Poppins"/>
                    <w:sz w:val="18"/>
                    <w:szCs w:val="18"/>
                  </w:rPr>
                  <w:t>Standard Governance modification with assessment by a Workgroup</w:t>
                </w:r>
              </w:sdtContent>
            </w:sdt>
          </w:p>
        </w:tc>
      </w:tr>
      <w:tr w:rsidR="00CA0621" w:rsidRPr="00DE2E99" w14:paraId="6CFF865B" w14:textId="77777777" w:rsidTr="00F76B88">
        <w:trPr>
          <w:trHeight w:val="1078"/>
          <w:jc w:val="center"/>
        </w:trPr>
        <w:tc>
          <w:tcPr>
            <w:tcW w:w="2268" w:type="dxa"/>
            <w:shd w:val="clear" w:color="auto" w:fill="FFFFFF" w:themeFill="background1"/>
          </w:tcPr>
          <w:p w14:paraId="74771F89" w14:textId="77777777" w:rsidR="00CA0621" w:rsidRPr="00507C60" w:rsidRDefault="00CA0621" w:rsidP="00266886">
            <w:pPr>
              <w:spacing w:after="0"/>
              <w:rPr>
                <w:rFonts w:ascii="Poppins" w:hAnsi="Poppins" w:cs="Poppins"/>
                <w:b/>
                <w:sz w:val="18"/>
                <w:szCs w:val="18"/>
              </w:rPr>
            </w:pPr>
            <w:r w:rsidRPr="00507C60">
              <w:rPr>
                <w:rFonts w:ascii="Poppins" w:hAnsi="Poppins" w:cs="Poppins"/>
                <w:b/>
                <w:sz w:val="18"/>
                <w:szCs w:val="18"/>
              </w:rPr>
              <w:t>Who can I talk to about the change?</w:t>
            </w:r>
          </w:p>
          <w:p w14:paraId="1901BF5C" w14:textId="77777777" w:rsidR="00CA0621" w:rsidRPr="00507C60" w:rsidRDefault="00CA0621" w:rsidP="00266886">
            <w:pPr>
              <w:spacing w:after="0"/>
              <w:rPr>
                <w:rFonts w:ascii="Poppins" w:hAnsi="Poppins" w:cs="Poppins"/>
                <w:sz w:val="18"/>
                <w:szCs w:val="18"/>
              </w:rPr>
            </w:pPr>
          </w:p>
        </w:tc>
        <w:tc>
          <w:tcPr>
            <w:tcW w:w="3832" w:type="dxa"/>
            <w:gridSpan w:val="2"/>
            <w:shd w:val="clear" w:color="auto" w:fill="FFFFFF" w:themeFill="background1"/>
          </w:tcPr>
          <w:p w14:paraId="7316F82C" w14:textId="605E387A" w:rsidR="00CA0621" w:rsidRPr="00507C60" w:rsidRDefault="00CA0621" w:rsidP="00266886">
            <w:pPr>
              <w:tabs>
                <w:tab w:val="left" w:pos="1650"/>
              </w:tabs>
              <w:spacing w:after="0"/>
              <w:rPr>
                <w:rFonts w:ascii="Poppins" w:hAnsi="Poppins" w:cs="Poppins"/>
                <w:b/>
                <w:sz w:val="18"/>
                <w:szCs w:val="18"/>
              </w:rPr>
            </w:pPr>
            <w:r w:rsidRPr="00507C60">
              <w:rPr>
                <w:rFonts w:ascii="Poppins" w:hAnsi="Poppins" w:cs="Poppins"/>
                <w:b/>
                <w:sz w:val="18"/>
                <w:szCs w:val="18"/>
              </w:rPr>
              <w:t>Proposer:</w:t>
            </w:r>
            <w:r w:rsidR="00FF606B" w:rsidRPr="00507C60">
              <w:rPr>
                <w:rFonts w:ascii="Poppins" w:hAnsi="Poppins" w:cs="Poppins"/>
                <w:b/>
                <w:sz w:val="18"/>
                <w:szCs w:val="18"/>
              </w:rPr>
              <w:t xml:space="preserve"> </w:t>
            </w:r>
            <w:r w:rsidR="00FF606B" w:rsidRPr="00507C60">
              <w:rPr>
                <w:rFonts w:ascii="Poppins" w:hAnsi="Poppins" w:cs="Poppins"/>
                <w:sz w:val="18"/>
                <w:szCs w:val="18"/>
              </w:rPr>
              <w:t>Thomas Goss</w:t>
            </w:r>
            <w:r w:rsidRPr="00507C60">
              <w:rPr>
                <w:rFonts w:ascii="Poppins" w:hAnsi="Poppins" w:cs="Poppins"/>
                <w:sz w:val="18"/>
                <w:szCs w:val="18"/>
              </w:rPr>
              <w:t xml:space="preserve">, </w:t>
            </w:r>
            <w:r w:rsidR="00FF606B" w:rsidRPr="00507C60">
              <w:rPr>
                <w:rFonts w:ascii="Poppins" w:hAnsi="Poppins" w:cs="Poppins"/>
                <w:sz w:val="18"/>
                <w:szCs w:val="18"/>
              </w:rPr>
              <w:t>NESO</w:t>
            </w:r>
          </w:p>
          <w:p w14:paraId="31CF2B30" w14:textId="75A39044" w:rsidR="00CA0621" w:rsidRPr="00AE69A9" w:rsidRDefault="00F40246" w:rsidP="00507C60">
            <w:pPr>
              <w:tabs>
                <w:tab w:val="left" w:pos="1650"/>
              </w:tabs>
              <w:spacing w:after="0"/>
              <w:rPr>
                <w:rFonts w:ascii="Poppins" w:hAnsi="Poppins" w:cs="Poppins"/>
                <w:sz w:val="18"/>
                <w:szCs w:val="18"/>
              </w:rPr>
            </w:pPr>
            <w:hyperlink r:id="rId11" w:history="1">
              <w:r w:rsidRPr="00507C60">
                <w:rPr>
                  <w:rStyle w:val="Hyperlink"/>
                  <w:rFonts w:ascii="Poppins" w:hAnsi="Poppins" w:cs="Poppins"/>
                  <w:sz w:val="18"/>
                  <w:szCs w:val="18"/>
                </w:rPr>
                <w:t>Thomas.Goss2@neso.energy</w:t>
              </w:r>
            </w:hyperlink>
          </w:p>
        </w:tc>
        <w:tc>
          <w:tcPr>
            <w:tcW w:w="3539" w:type="dxa"/>
            <w:shd w:val="clear" w:color="auto" w:fill="FFFFFF" w:themeFill="background1"/>
          </w:tcPr>
          <w:p w14:paraId="4FE09805" w14:textId="77777777" w:rsidR="007862DB" w:rsidRPr="00AE69A9" w:rsidRDefault="00CA0621" w:rsidP="00266886">
            <w:pPr>
              <w:tabs>
                <w:tab w:val="left" w:pos="1650"/>
              </w:tabs>
              <w:spacing w:after="0"/>
              <w:rPr>
                <w:rFonts w:ascii="Poppins" w:hAnsi="Poppins" w:cs="Poppins"/>
                <w:sz w:val="18"/>
                <w:szCs w:val="18"/>
              </w:rPr>
            </w:pPr>
            <w:r w:rsidRPr="00AE69A9">
              <w:rPr>
                <w:rFonts w:ascii="Poppins" w:hAnsi="Poppins" w:cs="Poppins"/>
                <w:b/>
                <w:sz w:val="18"/>
                <w:szCs w:val="18"/>
              </w:rPr>
              <w:t>Code Administrator</w:t>
            </w:r>
            <w:r w:rsidRPr="00AE69A9">
              <w:rPr>
                <w:rFonts w:ascii="Poppins" w:hAnsi="Poppins" w:cs="Poppins"/>
                <w:sz w:val="18"/>
                <w:szCs w:val="18"/>
              </w:rPr>
              <w:t xml:space="preserve"> </w:t>
            </w:r>
            <w:r w:rsidRPr="00AE69A9">
              <w:rPr>
                <w:rFonts w:ascii="Poppins" w:hAnsi="Poppins" w:cs="Poppins"/>
                <w:b/>
                <w:sz w:val="18"/>
                <w:szCs w:val="18"/>
              </w:rPr>
              <w:t>Chair</w:t>
            </w:r>
            <w:r w:rsidRPr="00AE69A9">
              <w:rPr>
                <w:rFonts w:ascii="Poppins" w:hAnsi="Poppins" w:cs="Poppins"/>
                <w:sz w:val="18"/>
                <w:szCs w:val="18"/>
              </w:rPr>
              <w:t>:</w:t>
            </w:r>
          </w:p>
          <w:p w14:paraId="73B88C87" w14:textId="1EE266D5" w:rsidR="00CA0621" w:rsidRPr="00AE69A9" w:rsidRDefault="007862DB" w:rsidP="00266886">
            <w:pPr>
              <w:tabs>
                <w:tab w:val="left" w:pos="1650"/>
              </w:tabs>
              <w:spacing w:after="0"/>
              <w:rPr>
                <w:rFonts w:ascii="Poppins" w:hAnsi="Poppins" w:cs="Poppins"/>
                <w:sz w:val="18"/>
                <w:szCs w:val="18"/>
              </w:rPr>
            </w:pPr>
            <w:r w:rsidRPr="00AE69A9">
              <w:rPr>
                <w:rFonts w:ascii="Poppins" w:hAnsi="Poppins" w:cs="Poppins"/>
                <w:sz w:val="18"/>
                <w:szCs w:val="18"/>
              </w:rPr>
              <w:t>Prisca Evans</w:t>
            </w:r>
          </w:p>
          <w:p w14:paraId="09F40AD0" w14:textId="25B1CF64" w:rsidR="00CA0621" w:rsidRPr="00815688" w:rsidRDefault="001C4FD5" w:rsidP="00266886">
            <w:pPr>
              <w:tabs>
                <w:tab w:val="left" w:pos="1650"/>
              </w:tabs>
              <w:spacing w:after="0"/>
              <w:rPr>
                <w:rStyle w:val="Hyperlink"/>
                <w:rFonts w:ascii="Poppins" w:hAnsi="Poppins" w:cs="Poppins"/>
                <w:sz w:val="18"/>
                <w:szCs w:val="18"/>
              </w:rPr>
            </w:pPr>
            <w:hyperlink r:id="rId12" w:history="1">
              <w:r w:rsidRPr="00507C60">
                <w:rPr>
                  <w:rStyle w:val="Hyperlink"/>
                  <w:rFonts w:ascii="Poppins" w:hAnsi="Poppins" w:cs="Poppins"/>
                  <w:sz w:val="18"/>
                  <w:szCs w:val="18"/>
                </w:rPr>
                <w:t>prisca.evans@neso.energy</w:t>
              </w:r>
            </w:hyperlink>
          </w:p>
          <w:p w14:paraId="724F7319" w14:textId="3E1EF932" w:rsidR="00CA0621" w:rsidRPr="00815688" w:rsidRDefault="00CA0621" w:rsidP="00266886">
            <w:pPr>
              <w:spacing w:after="0"/>
              <w:rPr>
                <w:rFonts w:ascii="Poppins" w:hAnsi="Poppins" w:cs="Poppins"/>
                <w:sz w:val="18"/>
                <w:szCs w:val="18"/>
              </w:rPr>
            </w:pPr>
          </w:p>
        </w:tc>
      </w:tr>
      <w:tr w:rsidR="00CA0621" w:rsidRPr="00DE2E99" w14:paraId="358E131A" w14:textId="77777777" w:rsidTr="091500F0">
        <w:trPr>
          <w:trHeight w:val="938"/>
          <w:jc w:val="center"/>
        </w:trPr>
        <w:tc>
          <w:tcPr>
            <w:tcW w:w="2268" w:type="dxa"/>
            <w:shd w:val="clear" w:color="auto" w:fill="FFFFFF" w:themeFill="background1"/>
          </w:tcPr>
          <w:p w14:paraId="21D25010" w14:textId="77777777" w:rsidR="00CA0621" w:rsidRPr="00685F31" w:rsidRDefault="00CA0621" w:rsidP="00266886">
            <w:pPr>
              <w:spacing w:after="0"/>
              <w:rPr>
                <w:rFonts w:ascii="Poppins" w:hAnsi="Poppins" w:cs="Poppins"/>
                <w:b/>
                <w:sz w:val="18"/>
                <w:szCs w:val="18"/>
              </w:rPr>
            </w:pPr>
            <w:r w:rsidRPr="00685F31">
              <w:rPr>
                <w:rFonts w:ascii="Poppins" w:hAnsi="Poppins" w:cs="Poppins"/>
                <w:b/>
                <w:sz w:val="18"/>
                <w:szCs w:val="18"/>
                <w:lang w:val="en-US"/>
              </w:rPr>
              <w:t>How do I respond?</w:t>
            </w:r>
          </w:p>
        </w:tc>
        <w:tc>
          <w:tcPr>
            <w:tcW w:w="7371" w:type="dxa"/>
            <w:gridSpan w:val="3"/>
            <w:shd w:val="clear" w:color="auto" w:fill="FFFFFF" w:themeFill="background1"/>
          </w:tcPr>
          <w:p w14:paraId="1C564B29" w14:textId="13D54835" w:rsidR="00CA0621" w:rsidRPr="009533F5" w:rsidRDefault="55F5E182" w:rsidP="00266886">
            <w:pPr>
              <w:tabs>
                <w:tab w:val="left" w:pos="1650"/>
              </w:tabs>
              <w:spacing w:after="0"/>
              <w:rPr>
                <w:rFonts w:ascii="Poppins" w:hAnsi="Poppins" w:cs="Poppins"/>
                <w:b/>
                <w:sz w:val="18"/>
                <w:szCs w:val="18"/>
              </w:rPr>
            </w:pPr>
            <w:r w:rsidRPr="09B69F71">
              <w:rPr>
                <w:rFonts w:ascii="Poppins" w:hAnsi="Poppins" w:cs="Poppins"/>
                <w:sz w:val="18"/>
                <w:szCs w:val="18"/>
              </w:rPr>
              <w:t>Send your response proforma to</w:t>
            </w:r>
            <w:r w:rsidR="36645586" w:rsidRPr="09B69F71">
              <w:rPr>
                <w:rFonts w:ascii="Poppins" w:hAnsi="Poppins" w:cs="Poppins"/>
                <w:sz w:val="18"/>
                <w:szCs w:val="18"/>
              </w:rPr>
              <w:t xml:space="preserve"> </w:t>
            </w:r>
            <w:hyperlink r:id="rId13">
              <w:r w:rsidR="23091430" w:rsidRPr="09B69F71">
                <w:rPr>
                  <w:rStyle w:val="Hyperlink"/>
                  <w:rFonts w:ascii="Poppins" w:hAnsi="Poppins" w:cs="Poppins"/>
                  <w:sz w:val="20"/>
                  <w:szCs w:val="20"/>
                </w:rPr>
                <w:t>grid.code@neso.energy</w:t>
              </w:r>
            </w:hyperlink>
            <w:r w:rsidRPr="09B69F71">
              <w:rPr>
                <w:rFonts w:ascii="Poppins" w:hAnsi="Poppins" w:cs="Poppins"/>
                <w:b/>
                <w:bCs/>
                <w:sz w:val="18"/>
                <w:szCs w:val="18"/>
              </w:rPr>
              <w:t xml:space="preserve"> </w:t>
            </w:r>
            <w:r w:rsidR="7720F0ED" w:rsidRPr="09B69F71">
              <w:rPr>
                <w:rFonts w:ascii="Poppins" w:hAnsi="Poppins" w:cs="Poppins"/>
                <w:sz w:val="18"/>
                <w:szCs w:val="18"/>
              </w:rPr>
              <w:t xml:space="preserve">by </w:t>
            </w:r>
            <w:r w:rsidR="7720F0ED" w:rsidRPr="09B69F71">
              <w:rPr>
                <w:rFonts w:ascii="Poppins" w:hAnsi="Poppins" w:cs="Poppins"/>
                <w:b/>
                <w:bCs/>
                <w:sz w:val="18"/>
                <w:szCs w:val="18"/>
              </w:rPr>
              <w:t>5pm</w:t>
            </w:r>
            <w:r w:rsidR="7720F0ED" w:rsidRPr="09B69F71">
              <w:rPr>
                <w:rFonts w:ascii="Poppins" w:hAnsi="Poppins" w:cs="Poppins"/>
                <w:sz w:val="18"/>
                <w:szCs w:val="18"/>
              </w:rPr>
              <w:t xml:space="preserve"> on</w:t>
            </w:r>
            <w:r w:rsidR="713DC8C6">
              <w:rPr>
                <w:rFonts w:ascii="Poppins" w:hAnsi="Poppins" w:cs="Poppins"/>
                <w:sz w:val="18"/>
                <w:szCs w:val="18"/>
              </w:rPr>
              <w:t xml:space="preserve"> </w:t>
            </w:r>
            <w:r w:rsidR="00813368">
              <w:rPr>
                <w:rFonts w:ascii="Poppins" w:hAnsi="Poppins" w:cs="Poppins"/>
                <w:b/>
                <w:sz w:val="18"/>
                <w:szCs w:val="18"/>
              </w:rPr>
              <w:t>20 March</w:t>
            </w:r>
            <w:r w:rsidR="00BB56BB">
              <w:rPr>
                <w:rFonts w:ascii="Poppins" w:hAnsi="Poppins" w:cs="Poppins"/>
                <w:b/>
                <w:sz w:val="18"/>
                <w:szCs w:val="18"/>
              </w:rPr>
              <w:t xml:space="preserve"> </w:t>
            </w:r>
            <w:r w:rsidR="00F62CA4" w:rsidRPr="009533F5">
              <w:rPr>
                <w:rFonts w:ascii="Poppins" w:hAnsi="Poppins" w:cs="Poppins"/>
                <w:b/>
                <w:sz w:val="18"/>
                <w:szCs w:val="18"/>
              </w:rPr>
              <w:t>2026</w:t>
            </w:r>
          </w:p>
        </w:tc>
      </w:tr>
    </w:tbl>
    <w:p w14:paraId="0CABFD2C" w14:textId="77777777" w:rsidR="001A5D67" w:rsidRDefault="001A5D67" w:rsidP="00CA0621">
      <w:pPr>
        <w:rPr>
          <w:rFonts w:ascii="Poppins" w:hAnsi="Poppins" w:cs="Poppins"/>
          <w:b/>
          <w:bCs/>
          <w:color w:val="3F0731"/>
          <w:sz w:val="28"/>
          <w:szCs w:val="28"/>
        </w:rPr>
      </w:pPr>
      <w:bookmarkStart w:id="1" w:name="_Executive_Summary"/>
      <w:bookmarkStart w:id="2" w:name="_Workgroup_Consultation_Introduction"/>
      <w:bookmarkEnd w:id="1"/>
      <w:bookmarkEnd w:id="2"/>
    </w:p>
    <w:p w14:paraId="5F850CE5" w14:textId="77777777" w:rsidR="00CA0621" w:rsidRPr="00B914A7" w:rsidRDefault="00CA0621" w:rsidP="00CA0621">
      <w:pPr>
        <w:rPr>
          <w:rFonts w:ascii="Poppins" w:hAnsi="Poppins" w:cs="Poppins"/>
          <w:b/>
          <w:bCs/>
          <w:color w:val="3F0731"/>
          <w:sz w:val="28"/>
          <w:szCs w:val="28"/>
        </w:rPr>
      </w:pPr>
      <w:commentRangeStart w:id="3"/>
      <w:r w:rsidRPr="00B914A7">
        <w:rPr>
          <w:rFonts w:ascii="Poppins" w:hAnsi="Poppins" w:cs="Poppins"/>
          <w:b/>
          <w:bCs/>
          <w:color w:val="3F0731"/>
          <w:sz w:val="28"/>
          <w:szCs w:val="28"/>
        </w:rPr>
        <w:t>Contents</w:t>
      </w:r>
      <w:commentRangeEnd w:id="3"/>
      <w:r w:rsidRPr="00B914A7">
        <w:rPr>
          <w:rStyle w:val="CommentReference"/>
          <w:rFonts w:ascii="Poppins" w:hAnsi="Poppins" w:cs="Poppins"/>
          <w:b/>
          <w:bCs/>
          <w:color w:val="3F0731"/>
          <w:sz w:val="28"/>
          <w:szCs w:val="28"/>
        </w:rPr>
        <w:commentReference w:id="3"/>
      </w:r>
    </w:p>
    <w:p w14:paraId="0E4CA83A" w14:textId="77777777" w:rsidR="00CA0621" w:rsidRPr="00DE2E99" w:rsidRDefault="00CA0621" w:rsidP="00CA0621">
      <w:pPr>
        <w:rPr>
          <w:rFonts w:ascii="Poppins" w:hAnsi="Poppins" w:cs="Poppins"/>
        </w:rPr>
      </w:pPr>
    </w:p>
    <w:p w14:paraId="1DFFE8C6" w14:textId="5AB4F6AC" w:rsidR="0073564B" w:rsidRPr="009238D9" w:rsidRDefault="00CA0621">
      <w:pPr>
        <w:pStyle w:val="TOC1"/>
        <w:rPr>
          <w:rFonts w:ascii="Poppins" w:eastAsiaTheme="minorEastAsia" w:hAnsi="Poppins" w:cs="Poppins"/>
          <w:color w:val="auto"/>
          <w:sz w:val="20"/>
          <w:szCs w:val="20"/>
          <w:highlight w:val="yellow"/>
          <w:lang w:eastAsia="en-GB"/>
        </w:rPr>
      </w:pPr>
      <w:r w:rsidRPr="00CF4BBF">
        <w:rPr>
          <w:rFonts w:ascii="Poppins" w:hAnsi="Poppins" w:cs="Poppins"/>
          <w:b/>
          <w:color w:val="FF00FF"/>
        </w:rPr>
        <w:fldChar w:fldCharType="begin"/>
      </w:r>
      <w:r w:rsidRPr="00CF4BBF">
        <w:rPr>
          <w:rFonts w:ascii="Poppins" w:hAnsi="Poppins" w:cs="Poppins"/>
          <w:b/>
        </w:rPr>
        <w:instrText xml:space="preserve"> TOC \o "1-3" \h \z \u </w:instrText>
      </w:r>
      <w:r w:rsidRPr="00CF4BBF">
        <w:rPr>
          <w:rFonts w:ascii="Poppins" w:hAnsi="Poppins" w:cs="Poppins"/>
          <w:b/>
          <w:color w:val="FF00FF"/>
        </w:rPr>
        <w:fldChar w:fldCharType="separate"/>
      </w:r>
      <w:hyperlink w:anchor="_Toc207608525" w:history="1">
        <w:r w:rsidR="0073564B" w:rsidRPr="009238D9">
          <w:rPr>
            <w:rStyle w:val="Hyperlink"/>
            <w:rFonts w:ascii="Poppins" w:hAnsi="Poppins" w:cs="Poppins"/>
            <w:sz w:val="20"/>
            <w:szCs w:val="20"/>
            <w:highlight w:val="yellow"/>
          </w:rPr>
          <w:t>Executive Summary</w:t>
        </w:r>
        <w:r w:rsidR="0073564B" w:rsidRPr="009238D9">
          <w:rPr>
            <w:rFonts w:ascii="Poppins" w:hAnsi="Poppins" w:cs="Poppins"/>
            <w:webHidden/>
            <w:sz w:val="20"/>
            <w:szCs w:val="20"/>
            <w:highlight w:val="yellow"/>
          </w:rPr>
          <w:tab/>
        </w:r>
        <w:r w:rsidR="0073564B" w:rsidRPr="009238D9">
          <w:rPr>
            <w:rFonts w:ascii="Poppins" w:hAnsi="Poppins" w:cs="Poppins"/>
            <w:webHidden/>
            <w:sz w:val="20"/>
            <w:szCs w:val="20"/>
            <w:highlight w:val="yellow"/>
          </w:rPr>
          <w:fldChar w:fldCharType="begin"/>
        </w:r>
        <w:r w:rsidR="0073564B" w:rsidRPr="009238D9">
          <w:rPr>
            <w:rFonts w:ascii="Poppins" w:hAnsi="Poppins" w:cs="Poppins"/>
            <w:webHidden/>
            <w:sz w:val="20"/>
            <w:szCs w:val="20"/>
            <w:highlight w:val="yellow"/>
          </w:rPr>
          <w:instrText xml:space="preserve"> PAGEREF _Toc207608525 \h </w:instrText>
        </w:r>
        <w:r w:rsidR="0073564B" w:rsidRPr="009238D9">
          <w:rPr>
            <w:rFonts w:ascii="Poppins" w:hAnsi="Poppins" w:cs="Poppins"/>
            <w:webHidden/>
            <w:sz w:val="20"/>
            <w:szCs w:val="20"/>
            <w:highlight w:val="yellow"/>
          </w:rPr>
        </w:r>
        <w:r w:rsidR="0073564B" w:rsidRPr="009238D9">
          <w:rPr>
            <w:rFonts w:ascii="Poppins" w:hAnsi="Poppins" w:cs="Poppins"/>
            <w:webHidden/>
            <w:sz w:val="20"/>
            <w:szCs w:val="20"/>
            <w:highlight w:val="yellow"/>
          </w:rPr>
          <w:fldChar w:fldCharType="separate"/>
        </w:r>
        <w:r w:rsidR="0073564B" w:rsidRPr="009238D9">
          <w:rPr>
            <w:rFonts w:ascii="Poppins" w:hAnsi="Poppins" w:cs="Poppins"/>
            <w:webHidden/>
            <w:sz w:val="20"/>
            <w:szCs w:val="20"/>
            <w:highlight w:val="yellow"/>
          </w:rPr>
          <w:t>3</w:t>
        </w:r>
        <w:r w:rsidR="0073564B" w:rsidRPr="009238D9">
          <w:rPr>
            <w:rFonts w:ascii="Poppins" w:hAnsi="Poppins" w:cs="Poppins"/>
            <w:webHidden/>
            <w:sz w:val="20"/>
            <w:szCs w:val="20"/>
            <w:highlight w:val="yellow"/>
          </w:rPr>
          <w:fldChar w:fldCharType="end"/>
        </w:r>
      </w:hyperlink>
    </w:p>
    <w:p w14:paraId="7D91BA95" w14:textId="12158AFD" w:rsidR="0073564B" w:rsidRPr="009238D9" w:rsidRDefault="0073564B">
      <w:pPr>
        <w:pStyle w:val="TOC1"/>
        <w:rPr>
          <w:rFonts w:ascii="Poppins" w:eastAsiaTheme="minorEastAsia" w:hAnsi="Poppins" w:cs="Poppins"/>
          <w:color w:val="auto"/>
          <w:sz w:val="20"/>
          <w:szCs w:val="20"/>
          <w:highlight w:val="yellow"/>
          <w:lang w:eastAsia="en-GB"/>
        </w:rPr>
      </w:pPr>
      <w:hyperlink w:anchor="_Toc207608526" w:history="1">
        <w:r w:rsidRPr="009238D9">
          <w:rPr>
            <w:rStyle w:val="Hyperlink"/>
            <w:rFonts w:ascii="Poppins" w:hAnsi="Poppins" w:cs="Poppins"/>
            <w:sz w:val="20"/>
            <w:szCs w:val="20"/>
            <w:highlight w:val="yellow"/>
          </w:rPr>
          <w:t>What is the issue?</w:t>
        </w:r>
        <w:r w:rsidRPr="009238D9">
          <w:rPr>
            <w:rFonts w:ascii="Poppins" w:hAnsi="Poppins" w:cs="Poppins"/>
            <w:webHidden/>
            <w:sz w:val="20"/>
            <w:szCs w:val="20"/>
            <w:highlight w:val="yellow"/>
          </w:rPr>
          <w:tab/>
        </w:r>
        <w:r w:rsidRPr="009238D9">
          <w:rPr>
            <w:rFonts w:ascii="Poppins" w:hAnsi="Poppins" w:cs="Poppins"/>
            <w:webHidden/>
            <w:sz w:val="20"/>
            <w:szCs w:val="20"/>
            <w:highlight w:val="yellow"/>
          </w:rPr>
          <w:fldChar w:fldCharType="begin"/>
        </w:r>
        <w:r w:rsidRPr="009238D9">
          <w:rPr>
            <w:rFonts w:ascii="Poppins" w:hAnsi="Poppins" w:cs="Poppins"/>
            <w:webHidden/>
            <w:sz w:val="20"/>
            <w:szCs w:val="20"/>
            <w:highlight w:val="yellow"/>
          </w:rPr>
          <w:instrText xml:space="preserve"> PAGEREF _Toc207608526 \h </w:instrText>
        </w:r>
        <w:r w:rsidRPr="009238D9">
          <w:rPr>
            <w:rFonts w:ascii="Poppins" w:hAnsi="Poppins" w:cs="Poppins"/>
            <w:webHidden/>
            <w:sz w:val="20"/>
            <w:szCs w:val="20"/>
            <w:highlight w:val="yellow"/>
          </w:rPr>
        </w:r>
        <w:r w:rsidRPr="009238D9">
          <w:rPr>
            <w:rFonts w:ascii="Poppins" w:hAnsi="Poppins" w:cs="Poppins"/>
            <w:webHidden/>
            <w:sz w:val="20"/>
            <w:szCs w:val="20"/>
            <w:highlight w:val="yellow"/>
          </w:rPr>
          <w:fldChar w:fldCharType="separate"/>
        </w:r>
        <w:r w:rsidRPr="009238D9">
          <w:rPr>
            <w:rFonts w:ascii="Poppins" w:hAnsi="Poppins" w:cs="Poppins"/>
            <w:webHidden/>
            <w:sz w:val="20"/>
            <w:szCs w:val="20"/>
            <w:highlight w:val="yellow"/>
          </w:rPr>
          <w:t>4</w:t>
        </w:r>
        <w:r w:rsidRPr="009238D9">
          <w:rPr>
            <w:rFonts w:ascii="Poppins" w:hAnsi="Poppins" w:cs="Poppins"/>
            <w:webHidden/>
            <w:sz w:val="20"/>
            <w:szCs w:val="20"/>
            <w:highlight w:val="yellow"/>
          </w:rPr>
          <w:fldChar w:fldCharType="end"/>
        </w:r>
      </w:hyperlink>
    </w:p>
    <w:p w14:paraId="5AAFF158" w14:textId="0FCBC850" w:rsidR="0073564B" w:rsidRPr="009238D9" w:rsidRDefault="0073564B">
      <w:pPr>
        <w:pStyle w:val="TOC2"/>
        <w:rPr>
          <w:rFonts w:ascii="Poppins" w:eastAsiaTheme="minorEastAsia" w:hAnsi="Poppins" w:cs="Poppins"/>
          <w:color w:val="auto"/>
          <w:sz w:val="20"/>
          <w:szCs w:val="20"/>
          <w:highlight w:val="yellow"/>
          <w:lang w:eastAsia="en-GB"/>
        </w:rPr>
      </w:pPr>
      <w:hyperlink w:anchor="_Toc207608527" w:history="1">
        <w:r w:rsidRPr="009238D9">
          <w:rPr>
            <w:rStyle w:val="Hyperlink"/>
            <w:rFonts w:ascii="Poppins" w:hAnsi="Poppins" w:cs="Poppins"/>
            <w:sz w:val="20"/>
            <w:szCs w:val="20"/>
            <w:highlight w:val="yellow"/>
          </w:rPr>
          <w:t>What is the defect the Proposer believes this modification will  address?</w:t>
        </w:r>
        <w:r w:rsidRPr="009238D9">
          <w:rPr>
            <w:rFonts w:ascii="Poppins" w:hAnsi="Poppins" w:cs="Poppins"/>
            <w:webHidden/>
            <w:sz w:val="20"/>
            <w:szCs w:val="20"/>
            <w:highlight w:val="yellow"/>
          </w:rPr>
          <w:tab/>
        </w:r>
        <w:r w:rsidRPr="009238D9">
          <w:rPr>
            <w:rFonts w:ascii="Poppins" w:hAnsi="Poppins" w:cs="Poppins"/>
            <w:webHidden/>
            <w:sz w:val="20"/>
            <w:szCs w:val="20"/>
            <w:highlight w:val="yellow"/>
          </w:rPr>
          <w:fldChar w:fldCharType="begin"/>
        </w:r>
        <w:r w:rsidRPr="009238D9">
          <w:rPr>
            <w:rFonts w:ascii="Poppins" w:hAnsi="Poppins" w:cs="Poppins"/>
            <w:webHidden/>
            <w:sz w:val="20"/>
            <w:szCs w:val="20"/>
            <w:highlight w:val="yellow"/>
          </w:rPr>
          <w:instrText xml:space="preserve"> PAGEREF _Toc207608527 \h </w:instrText>
        </w:r>
        <w:r w:rsidRPr="009238D9">
          <w:rPr>
            <w:rFonts w:ascii="Poppins" w:hAnsi="Poppins" w:cs="Poppins"/>
            <w:webHidden/>
            <w:sz w:val="20"/>
            <w:szCs w:val="20"/>
            <w:highlight w:val="yellow"/>
          </w:rPr>
        </w:r>
        <w:r w:rsidRPr="009238D9">
          <w:rPr>
            <w:rFonts w:ascii="Poppins" w:hAnsi="Poppins" w:cs="Poppins"/>
            <w:webHidden/>
            <w:sz w:val="20"/>
            <w:szCs w:val="20"/>
            <w:highlight w:val="yellow"/>
          </w:rPr>
          <w:fldChar w:fldCharType="separate"/>
        </w:r>
        <w:r w:rsidRPr="009238D9">
          <w:rPr>
            <w:rFonts w:ascii="Poppins" w:hAnsi="Poppins" w:cs="Poppins"/>
            <w:webHidden/>
            <w:sz w:val="20"/>
            <w:szCs w:val="20"/>
            <w:highlight w:val="yellow"/>
          </w:rPr>
          <w:t>4</w:t>
        </w:r>
        <w:r w:rsidRPr="009238D9">
          <w:rPr>
            <w:rFonts w:ascii="Poppins" w:hAnsi="Poppins" w:cs="Poppins"/>
            <w:webHidden/>
            <w:sz w:val="20"/>
            <w:szCs w:val="20"/>
            <w:highlight w:val="yellow"/>
          </w:rPr>
          <w:fldChar w:fldCharType="end"/>
        </w:r>
      </w:hyperlink>
    </w:p>
    <w:p w14:paraId="2ACAA9B1" w14:textId="2F31F42F" w:rsidR="0073564B" w:rsidRPr="009238D9" w:rsidRDefault="0073564B">
      <w:pPr>
        <w:pStyle w:val="TOC2"/>
        <w:rPr>
          <w:rFonts w:ascii="Poppins" w:eastAsiaTheme="minorEastAsia" w:hAnsi="Poppins" w:cs="Poppins"/>
          <w:color w:val="auto"/>
          <w:sz w:val="20"/>
          <w:szCs w:val="20"/>
          <w:highlight w:val="yellow"/>
          <w:lang w:eastAsia="en-GB"/>
        </w:rPr>
      </w:pPr>
      <w:hyperlink w:anchor="_Toc207608528" w:history="1">
        <w:r w:rsidRPr="009238D9">
          <w:rPr>
            <w:rStyle w:val="Hyperlink"/>
            <w:rFonts w:ascii="Poppins" w:hAnsi="Poppins" w:cs="Poppins"/>
            <w:sz w:val="20"/>
            <w:szCs w:val="20"/>
            <w:highlight w:val="yellow"/>
          </w:rPr>
          <w:t>Why change?</w:t>
        </w:r>
        <w:r w:rsidRPr="009238D9">
          <w:rPr>
            <w:rFonts w:ascii="Poppins" w:hAnsi="Poppins" w:cs="Poppins"/>
            <w:webHidden/>
            <w:sz w:val="20"/>
            <w:szCs w:val="20"/>
            <w:highlight w:val="yellow"/>
          </w:rPr>
          <w:tab/>
        </w:r>
        <w:r w:rsidRPr="009238D9">
          <w:rPr>
            <w:rFonts w:ascii="Poppins" w:hAnsi="Poppins" w:cs="Poppins"/>
            <w:webHidden/>
            <w:sz w:val="20"/>
            <w:szCs w:val="20"/>
            <w:highlight w:val="yellow"/>
          </w:rPr>
          <w:fldChar w:fldCharType="begin"/>
        </w:r>
        <w:r w:rsidRPr="009238D9">
          <w:rPr>
            <w:rFonts w:ascii="Poppins" w:hAnsi="Poppins" w:cs="Poppins"/>
            <w:webHidden/>
            <w:sz w:val="20"/>
            <w:szCs w:val="20"/>
            <w:highlight w:val="yellow"/>
          </w:rPr>
          <w:instrText xml:space="preserve"> PAGEREF _Toc207608528 \h </w:instrText>
        </w:r>
        <w:r w:rsidRPr="009238D9">
          <w:rPr>
            <w:rFonts w:ascii="Poppins" w:hAnsi="Poppins" w:cs="Poppins"/>
            <w:webHidden/>
            <w:sz w:val="20"/>
            <w:szCs w:val="20"/>
            <w:highlight w:val="yellow"/>
          </w:rPr>
        </w:r>
        <w:r w:rsidRPr="009238D9">
          <w:rPr>
            <w:rFonts w:ascii="Poppins" w:hAnsi="Poppins" w:cs="Poppins"/>
            <w:webHidden/>
            <w:sz w:val="20"/>
            <w:szCs w:val="20"/>
            <w:highlight w:val="yellow"/>
          </w:rPr>
          <w:fldChar w:fldCharType="separate"/>
        </w:r>
        <w:r w:rsidRPr="009238D9">
          <w:rPr>
            <w:rFonts w:ascii="Poppins" w:hAnsi="Poppins" w:cs="Poppins"/>
            <w:webHidden/>
            <w:sz w:val="20"/>
            <w:szCs w:val="20"/>
            <w:highlight w:val="yellow"/>
          </w:rPr>
          <w:t>4</w:t>
        </w:r>
        <w:r w:rsidRPr="009238D9">
          <w:rPr>
            <w:rFonts w:ascii="Poppins" w:hAnsi="Poppins" w:cs="Poppins"/>
            <w:webHidden/>
            <w:sz w:val="20"/>
            <w:szCs w:val="20"/>
            <w:highlight w:val="yellow"/>
          </w:rPr>
          <w:fldChar w:fldCharType="end"/>
        </w:r>
      </w:hyperlink>
    </w:p>
    <w:p w14:paraId="3BDCB448" w14:textId="60818BF9" w:rsidR="0073564B" w:rsidRPr="009238D9" w:rsidRDefault="0073564B">
      <w:pPr>
        <w:pStyle w:val="TOC1"/>
        <w:rPr>
          <w:rFonts w:ascii="Poppins" w:eastAsiaTheme="minorEastAsia" w:hAnsi="Poppins" w:cs="Poppins"/>
          <w:color w:val="auto"/>
          <w:sz w:val="20"/>
          <w:szCs w:val="20"/>
          <w:highlight w:val="yellow"/>
          <w:lang w:eastAsia="en-GB"/>
        </w:rPr>
      </w:pPr>
      <w:hyperlink w:anchor="_Toc207608529" w:history="1">
        <w:r w:rsidRPr="009238D9">
          <w:rPr>
            <w:rStyle w:val="Hyperlink"/>
            <w:rFonts w:ascii="Poppins" w:hAnsi="Poppins" w:cs="Poppins"/>
            <w:sz w:val="20"/>
            <w:szCs w:val="20"/>
            <w:highlight w:val="yellow"/>
          </w:rPr>
          <w:t>What is the solution?</w:t>
        </w:r>
        <w:r w:rsidRPr="009238D9">
          <w:rPr>
            <w:rFonts w:ascii="Poppins" w:hAnsi="Poppins" w:cs="Poppins"/>
            <w:webHidden/>
            <w:sz w:val="20"/>
            <w:szCs w:val="20"/>
            <w:highlight w:val="yellow"/>
          </w:rPr>
          <w:tab/>
        </w:r>
        <w:r w:rsidRPr="009238D9">
          <w:rPr>
            <w:rFonts w:ascii="Poppins" w:hAnsi="Poppins" w:cs="Poppins"/>
            <w:webHidden/>
            <w:sz w:val="20"/>
            <w:szCs w:val="20"/>
            <w:highlight w:val="yellow"/>
          </w:rPr>
          <w:fldChar w:fldCharType="begin"/>
        </w:r>
        <w:r w:rsidRPr="009238D9">
          <w:rPr>
            <w:rFonts w:ascii="Poppins" w:hAnsi="Poppins" w:cs="Poppins"/>
            <w:webHidden/>
            <w:sz w:val="20"/>
            <w:szCs w:val="20"/>
            <w:highlight w:val="yellow"/>
          </w:rPr>
          <w:instrText xml:space="preserve"> PAGEREF _Toc207608529 \h </w:instrText>
        </w:r>
        <w:r w:rsidRPr="009238D9">
          <w:rPr>
            <w:rFonts w:ascii="Poppins" w:hAnsi="Poppins" w:cs="Poppins"/>
            <w:webHidden/>
            <w:sz w:val="20"/>
            <w:szCs w:val="20"/>
            <w:highlight w:val="yellow"/>
          </w:rPr>
        </w:r>
        <w:r w:rsidRPr="009238D9">
          <w:rPr>
            <w:rFonts w:ascii="Poppins" w:hAnsi="Poppins" w:cs="Poppins"/>
            <w:webHidden/>
            <w:sz w:val="20"/>
            <w:szCs w:val="20"/>
            <w:highlight w:val="yellow"/>
          </w:rPr>
          <w:fldChar w:fldCharType="separate"/>
        </w:r>
        <w:r w:rsidRPr="009238D9">
          <w:rPr>
            <w:rFonts w:ascii="Poppins" w:hAnsi="Poppins" w:cs="Poppins"/>
            <w:webHidden/>
            <w:sz w:val="20"/>
            <w:szCs w:val="20"/>
            <w:highlight w:val="yellow"/>
          </w:rPr>
          <w:t>4</w:t>
        </w:r>
        <w:r w:rsidRPr="009238D9">
          <w:rPr>
            <w:rFonts w:ascii="Poppins" w:hAnsi="Poppins" w:cs="Poppins"/>
            <w:webHidden/>
            <w:sz w:val="20"/>
            <w:szCs w:val="20"/>
            <w:highlight w:val="yellow"/>
          </w:rPr>
          <w:fldChar w:fldCharType="end"/>
        </w:r>
      </w:hyperlink>
    </w:p>
    <w:p w14:paraId="1CFD04DA" w14:textId="0D3E9625" w:rsidR="0073564B" w:rsidRPr="009238D9" w:rsidRDefault="0073564B">
      <w:pPr>
        <w:pStyle w:val="TOC2"/>
        <w:rPr>
          <w:rFonts w:ascii="Poppins" w:eastAsiaTheme="minorEastAsia" w:hAnsi="Poppins" w:cs="Poppins"/>
          <w:color w:val="auto"/>
          <w:sz w:val="20"/>
          <w:szCs w:val="20"/>
          <w:highlight w:val="yellow"/>
          <w:lang w:eastAsia="en-GB"/>
        </w:rPr>
      </w:pPr>
      <w:hyperlink w:anchor="_Toc207608530" w:history="1">
        <w:r w:rsidRPr="009238D9">
          <w:rPr>
            <w:rStyle w:val="Hyperlink"/>
            <w:rFonts w:ascii="Poppins" w:hAnsi="Poppins" w:cs="Poppins"/>
            <w:sz w:val="20"/>
            <w:szCs w:val="20"/>
            <w:highlight w:val="yellow"/>
          </w:rPr>
          <w:t>Proposer’s Original solution</w:t>
        </w:r>
        <w:r w:rsidRPr="009238D9">
          <w:rPr>
            <w:rFonts w:ascii="Poppins" w:hAnsi="Poppins" w:cs="Poppins"/>
            <w:webHidden/>
            <w:sz w:val="20"/>
            <w:szCs w:val="20"/>
            <w:highlight w:val="yellow"/>
          </w:rPr>
          <w:tab/>
        </w:r>
        <w:r w:rsidRPr="009238D9">
          <w:rPr>
            <w:rFonts w:ascii="Poppins" w:hAnsi="Poppins" w:cs="Poppins"/>
            <w:webHidden/>
            <w:sz w:val="20"/>
            <w:szCs w:val="20"/>
            <w:highlight w:val="yellow"/>
          </w:rPr>
          <w:fldChar w:fldCharType="begin"/>
        </w:r>
        <w:r w:rsidRPr="009238D9">
          <w:rPr>
            <w:rFonts w:ascii="Poppins" w:hAnsi="Poppins" w:cs="Poppins"/>
            <w:webHidden/>
            <w:sz w:val="20"/>
            <w:szCs w:val="20"/>
            <w:highlight w:val="yellow"/>
          </w:rPr>
          <w:instrText xml:space="preserve"> PAGEREF _Toc207608530 \h </w:instrText>
        </w:r>
        <w:r w:rsidRPr="009238D9">
          <w:rPr>
            <w:rFonts w:ascii="Poppins" w:hAnsi="Poppins" w:cs="Poppins"/>
            <w:webHidden/>
            <w:sz w:val="20"/>
            <w:szCs w:val="20"/>
            <w:highlight w:val="yellow"/>
          </w:rPr>
        </w:r>
        <w:r w:rsidRPr="009238D9">
          <w:rPr>
            <w:rFonts w:ascii="Poppins" w:hAnsi="Poppins" w:cs="Poppins"/>
            <w:webHidden/>
            <w:sz w:val="20"/>
            <w:szCs w:val="20"/>
            <w:highlight w:val="yellow"/>
          </w:rPr>
          <w:fldChar w:fldCharType="separate"/>
        </w:r>
        <w:r w:rsidRPr="009238D9">
          <w:rPr>
            <w:rFonts w:ascii="Poppins" w:hAnsi="Poppins" w:cs="Poppins"/>
            <w:webHidden/>
            <w:sz w:val="20"/>
            <w:szCs w:val="20"/>
            <w:highlight w:val="yellow"/>
          </w:rPr>
          <w:t>4</w:t>
        </w:r>
        <w:r w:rsidRPr="009238D9">
          <w:rPr>
            <w:rFonts w:ascii="Poppins" w:hAnsi="Poppins" w:cs="Poppins"/>
            <w:webHidden/>
            <w:sz w:val="20"/>
            <w:szCs w:val="20"/>
            <w:highlight w:val="yellow"/>
          </w:rPr>
          <w:fldChar w:fldCharType="end"/>
        </w:r>
      </w:hyperlink>
    </w:p>
    <w:p w14:paraId="31AFD8BE" w14:textId="2E10F093" w:rsidR="0073564B" w:rsidRPr="009238D9" w:rsidRDefault="0073564B">
      <w:pPr>
        <w:pStyle w:val="TOC1"/>
        <w:rPr>
          <w:rFonts w:ascii="Poppins" w:eastAsiaTheme="minorEastAsia" w:hAnsi="Poppins" w:cs="Poppins"/>
          <w:color w:val="auto"/>
          <w:sz w:val="20"/>
          <w:szCs w:val="20"/>
          <w:highlight w:val="yellow"/>
          <w:lang w:eastAsia="en-GB"/>
        </w:rPr>
      </w:pPr>
      <w:hyperlink w:anchor="_Toc207608531" w:history="1">
        <w:r w:rsidRPr="009238D9">
          <w:rPr>
            <w:rStyle w:val="Hyperlink"/>
            <w:rFonts w:ascii="Poppins" w:hAnsi="Poppins" w:cs="Poppins"/>
            <w:sz w:val="20"/>
            <w:szCs w:val="20"/>
            <w:highlight w:val="yellow"/>
          </w:rPr>
          <w:t>Workgroup considerations</w:t>
        </w:r>
        <w:r w:rsidRPr="009238D9">
          <w:rPr>
            <w:rFonts w:ascii="Poppins" w:hAnsi="Poppins" w:cs="Poppins"/>
            <w:webHidden/>
            <w:sz w:val="20"/>
            <w:szCs w:val="20"/>
            <w:highlight w:val="yellow"/>
          </w:rPr>
          <w:tab/>
        </w:r>
        <w:r w:rsidRPr="009238D9">
          <w:rPr>
            <w:rFonts w:ascii="Poppins" w:hAnsi="Poppins" w:cs="Poppins"/>
            <w:webHidden/>
            <w:sz w:val="20"/>
            <w:szCs w:val="20"/>
            <w:highlight w:val="yellow"/>
          </w:rPr>
          <w:fldChar w:fldCharType="begin"/>
        </w:r>
        <w:r w:rsidRPr="009238D9">
          <w:rPr>
            <w:rFonts w:ascii="Poppins" w:hAnsi="Poppins" w:cs="Poppins"/>
            <w:webHidden/>
            <w:sz w:val="20"/>
            <w:szCs w:val="20"/>
            <w:highlight w:val="yellow"/>
          </w:rPr>
          <w:instrText xml:space="preserve"> PAGEREF _Toc207608531 \h </w:instrText>
        </w:r>
        <w:r w:rsidRPr="009238D9">
          <w:rPr>
            <w:rFonts w:ascii="Poppins" w:hAnsi="Poppins" w:cs="Poppins"/>
            <w:webHidden/>
            <w:sz w:val="20"/>
            <w:szCs w:val="20"/>
            <w:highlight w:val="yellow"/>
          </w:rPr>
        </w:r>
        <w:r w:rsidRPr="009238D9">
          <w:rPr>
            <w:rFonts w:ascii="Poppins" w:hAnsi="Poppins" w:cs="Poppins"/>
            <w:webHidden/>
            <w:sz w:val="20"/>
            <w:szCs w:val="20"/>
            <w:highlight w:val="yellow"/>
          </w:rPr>
          <w:fldChar w:fldCharType="separate"/>
        </w:r>
        <w:r w:rsidRPr="009238D9">
          <w:rPr>
            <w:rFonts w:ascii="Poppins" w:hAnsi="Poppins" w:cs="Poppins"/>
            <w:webHidden/>
            <w:sz w:val="20"/>
            <w:szCs w:val="20"/>
            <w:highlight w:val="yellow"/>
          </w:rPr>
          <w:t>4</w:t>
        </w:r>
        <w:r w:rsidRPr="009238D9">
          <w:rPr>
            <w:rFonts w:ascii="Poppins" w:hAnsi="Poppins" w:cs="Poppins"/>
            <w:webHidden/>
            <w:sz w:val="20"/>
            <w:szCs w:val="20"/>
            <w:highlight w:val="yellow"/>
          </w:rPr>
          <w:fldChar w:fldCharType="end"/>
        </w:r>
      </w:hyperlink>
    </w:p>
    <w:p w14:paraId="421AB7AE" w14:textId="5EE3DD5E" w:rsidR="0073564B" w:rsidRPr="009238D9" w:rsidRDefault="0073564B">
      <w:pPr>
        <w:pStyle w:val="TOC2"/>
        <w:rPr>
          <w:rFonts w:ascii="Poppins" w:eastAsiaTheme="minorEastAsia" w:hAnsi="Poppins" w:cs="Poppins"/>
          <w:color w:val="auto"/>
          <w:sz w:val="20"/>
          <w:szCs w:val="20"/>
          <w:highlight w:val="yellow"/>
          <w:lang w:eastAsia="en-GB"/>
        </w:rPr>
      </w:pPr>
      <w:hyperlink w:anchor="_Toc207608532" w:history="1">
        <w:r w:rsidRPr="009238D9">
          <w:rPr>
            <w:rStyle w:val="Hyperlink"/>
            <w:rFonts w:ascii="Poppins" w:hAnsi="Poppins" w:cs="Poppins"/>
            <w:sz w:val="20"/>
            <w:szCs w:val="20"/>
            <w:highlight w:val="yellow"/>
          </w:rPr>
          <w:t>Alternative Requests</w:t>
        </w:r>
        <w:r w:rsidRPr="009238D9">
          <w:rPr>
            <w:rFonts w:ascii="Poppins" w:hAnsi="Poppins" w:cs="Poppins"/>
            <w:webHidden/>
            <w:sz w:val="20"/>
            <w:szCs w:val="20"/>
            <w:highlight w:val="yellow"/>
          </w:rPr>
          <w:tab/>
        </w:r>
        <w:r w:rsidRPr="009238D9">
          <w:rPr>
            <w:rFonts w:ascii="Poppins" w:hAnsi="Poppins" w:cs="Poppins"/>
            <w:webHidden/>
            <w:sz w:val="20"/>
            <w:szCs w:val="20"/>
            <w:highlight w:val="yellow"/>
          </w:rPr>
          <w:fldChar w:fldCharType="begin"/>
        </w:r>
        <w:r w:rsidRPr="009238D9">
          <w:rPr>
            <w:rFonts w:ascii="Poppins" w:hAnsi="Poppins" w:cs="Poppins"/>
            <w:webHidden/>
            <w:sz w:val="20"/>
            <w:szCs w:val="20"/>
            <w:highlight w:val="yellow"/>
          </w:rPr>
          <w:instrText xml:space="preserve"> PAGEREF _Toc207608532 \h </w:instrText>
        </w:r>
        <w:r w:rsidRPr="009238D9">
          <w:rPr>
            <w:rFonts w:ascii="Poppins" w:hAnsi="Poppins" w:cs="Poppins"/>
            <w:webHidden/>
            <w:sz w:val="20"/>
            <w:szCs w:val="20"/>
            <w:highlight w:val="yellow"/>
          </w:rPr>
        </w:r>
        <w:r w:rsidRPr="009238D9">
          <w:rPr>
            <w:rFonts w:ascii="Poppins" w:hAnsi="Poppins" w:cs="Poppins"/>
            <w:webHidden/>
            <w:sz w:val="20"/>
            <w:szCs w:val="20"/>
            <w:highlight w:val="yellow"/>
          </w:rPr>
          <w:fldChar w:fldCharType="separate"/>
        </w:r>
        <w:r w:rsidRPr="009238D9">
          <w:rPr>
            <w:rFonts w:ascii="Poppins" w:hAnsi="Poppins" w:cs="Poppins"/>
            <w:webHidden/>
            <w:sz w:val="20"/>
            <w:szCs w:val="20"/>
            <w:highlight w:val="yellow"/>
          </w:rPr>
          <w:t>5</w:t>
        </w:r>
        <w:r w:rsidRPr="009238D9">
          <w:rPr>
            <w:rFonts w:ascii="Poppins" w:hAnsi="Poppins" w:cs="Poppins"/>
            <w:webHidden/>
            <w:sz w:val="20"/>
            <w:szCs w:val="20"/>
            <w:highlight w:val="yellow"/>
          </w:rPr>
          <w:fldChar w:fldCharType="end"/>
        </w:r>
      </w:hyperlink>
    </w:p>
    <w:p w14:paraId="16057311" w14:textId="15D1222F" w:rsidR="0073564B" w:rsidRPr="009238D9" w:rsidRDefault="0073564B">
      <w:pPr>
        <w:pStyle w:val="TOC2"/>
        <w:rPr>
          <w:rFonts w:ascii="Poppins" w:eastAsiaTheme="minorEastAsia" w:hAnsi="Poppins" w:cs="Poppins"/>
          <w:color w:val="auto"/>
          <w:sz w:val="20"/>
          <w:szCs w:val="20"/>
          <w:highlight w:val="yellow"/>
          <w:lang w:eastAsia="en-GB"/>
        </w:rPr>
      </w:pPr>
      <w:hyperlink w:anchor="_Toc207608533" w:history="1">
        <w:r w:rsidRPr="009238D9">
          <w:rPr>
            <w:rStyle w:val="Hyperlink"/>
            <w:rFonts w:ascii="Poppins" w:hAnsi="Poppins" w:cs="Poppins"/>
            <w:sz w:val="20"/>
            <w:szCs w:val="20"/>
            <w:highlight w:val="yellow"/>
          </w:rPr>
          <w:t>Workgroup Alternative 1 solution</w:t>
        </w:r>
        <w:r w:rsidRPr="009238D9">
          <w:rPr>
            <w:rFonts w:ascii="Poppins" w:hAnsi="Poppins" w:cs="Poppins"/>
            <w:webHidden/>
            <w:sz w:val="20"/>
            <w:szCs w:val="20"/>
            <w:highlight w:val="yellow"/>
          </w:rPr>
          <w:tab/>
        </w:r>
        <w:r w:rsidRPr="009238D9">
          <w:rPr>
            <w:rFonts w:ascii="Poppins" w:hAnsi="Poppins" w:cs="Poppins"/>
            <w:webHidden/>
            <w:sz w:val="20"/>
            <w:szCs w:val="20"/>
            <w:highlight w:val="yellow"/>
          </w:rPr>
          <w:fldChar w:fldCharType="begin"/>
        </w:r>
        <w:r w:rsidRPr="009238D9">
          <w:rPr>
            <w:rFonts w:ascii="Poppins" w:hAnsi="Poppins" w:cs="Poppins"/>
            <w:webHidden/>
            <w:sz w:val="20"/>
            <w:szCs w:val="20"/>
            <w:highlight w:val="yellow"/>
          </w:rPr>
          <w:instrText xml:space="preserve"> PAGEREF _Toc207608533 \h </w:instrText>
        </w:r>
        <w:r w:rsidRPr="009238D9">
          <w:rPr>
            <w:rFonts w:ascii="Poppins" w:hAnsi="Poppins" w:cs="Poppins"/>
            <w:webHidden/>
            <w:sz w:val="20"/>
            <w:szCs w:val="20"/>
            <w:highlight w:val="yellow"/>
          </w:rPr>
        </w:r>
        <w:r w:rsidRPr="009238D9">
          <w:rPr>
            <w:rFonts w:ascii="Poppins" w:hAnsi="Poppins" w:cs="Poppins"/>
            <w:webHidden/>
            <w:sz w:val="20"/>
            <w:szCs w:val="20"/>
            <w:highlight w:val="yellow"/>
          </w:rPr>
          <w:fldChar w:fldCharType="separate"/>
        </w:r>
        <w:r w:rsidRPr="009238D9">
          <w:rPr>
            <w:rFonts w:ascii="Poppins" w:hAnsi="Poppins" w:cs="Poppins"/>
            <w:webHidden/>
            <w:sz w:val="20"/>
            <w:szCs w:val="20"/>
            <w:highlight w:val="yellow"/>
          </w:rPr>
          <w:t>7</w:t>
        </w:r>
        <w:r w:rsidRPr="009238D9">
          <w:rPr>
            <w:rFonts w:ascii="Poppins" w:hAnsi="Poppins" w:cs="Poppins"/>
            <w:webHidden/>
            <w:sz w:val="20"/>
            <w:szCs w:val="20"/>
            <w:highlight w:val="yellow"/>
          </w:rPr>
          <w:fldChar w:fldCharType="end"/>
        </w:r>
      </w:hyperlink>
    </w:p>
    <w:p w14:paraId="6A1C1962" w14:textId="448AAE00" w:rsidR="0073564B" w:rsidRPr="009238D9" w:rsidRDefault="0073564B">
      <w:pPr>
        <w:pStyle w:val="TOC2"/>
        <w:rPr>
          <w:rFonts w:ascii="Poppins" w:eastAsiaTheme="minorEastAsia" w:hAnsi="Poppins" w:cs="Poppins"/>
          <w:color w:val="auto"/>
          <w:sz w:val="20"/>
          <w:szCs w:val="20"/>
          <w:highlight w:val="yellow"/>
          <w:lang w:eastAsia="en-GB"/>
        </w:rPr>
      </w:pPr>
      <w:hyperlink w:anchor="_Toc207608534" w:history="1">
        <w:r w:rsidRPr="009238D9">
          <w:rPr>
            <w:rStyle w:val="Hyperlink"/>
            <w:rFonts w:ascii="Poppins" w:hAnsi="Poppins" w:cs="Poppins"/>
            <w:sz w:val="20"/>
            <w:szCs w:val="20"/>
            <w:highlight w:val="yellow"/>
          </w:rPr>
          <w:t>Workgroup Alternative 2 solution</w:t>
        </w:r>
        <w:r w:rsidRPr="009238D9">
          <w:rPr>
            <w:rFonts w:ascii="Poppins" w:hAnsi="Poppins" w:cs="Poppins"/>
            <w:webHidden/>
            <w:sz w:val="20"/>
            <w:szCs w:val="20"/>
            <w:highlight w:val="yellow"/>
          </w:rPr>
          <w:tab/>
        </w:r>
        <w:r w:rsidRPr="009238D9">
          <w:rPr>
            <w:rFonts w:ascii="Poppins" w:hAnsi="Poppins" w:cs="Poppins"/>
            <w:webHidden/>
            <w:sz w:val="20"/>
            <w:szCs w:val="20"/>
            <w:highlight w:val="yellow"/>
          </w:rPr>
          <w:fldChar w:fldCharType="begin"/>
        </w:r>
        <w:r w:rsidRPr="009238D9">
          <w:rPr>
            <w:rFonts w:ascii="Poppins" w:hAnsi="Poppins" w:cs="Poppins"/>
            <w:webHidden/>
            <w:sz w:val="20"/>
            <w:szCs w:val="20"/>
            <w:highlight w:val="yellow"/>
          </w:rPr>
          <w:instrText xml:space="preserve"> PAGEREF _Toc207608534 \h </w:instrText>
        </w:r>
        <w:r w:rsidRPr="009238D9">
          <w:rPr>
            <w:rFonts w:ascii="Poppins" w:hAnsi="Poppins" w:cs="Poppins"/>
            <w:webHidden/>
            <w:sz w:val="20"/>
            <w:szCs w:val="20"/>
            <w:highlight w:val="yellow"/>
          </w:rPr>
        </w:r>
        <w:r w:rsidRPr="009238D9">
          <w:rPr>
            <w:rFonts w:ascii="Poppins" w:hAnsi="Poppins" w:cs="Poppins"/>
            <w:webHidden/>
            <w:sz w:val="20"/>
            <w:szCs w:val="20"/>
            <w:highlight w:val="yellow"/>
          </w:rPr>
          <w:fldChar w:fldCharType="separate"/>
        </w:r>
        <w:r w:rsidRPr="009238D9">
          <w:rPr>
            <w:rFonts w:ascii="Poppins" w:hAnsi="Poppins" w:cs="Poppins"/>
            <w:webHidden/>
            <w:sz w:val="20"/>
            <w:szCs w:val="20"/>
            <w:highlight w:val="yellow"/>
          </w:rPr>
          <w:t>7</w:t>
        </w:r>
        <w:r w:rsidRPr="009238D9">
          <w:rPr>
            <w:rFonts w:ascii="Poppins" w:hAnsi="Poppins" w:cs="Poppins"/>
            <w:webHidden/>
            <w:sz w:val="20"/>
            <w:szCs w:val="20"/>
            <w:highlight w:val="yellow"/>
          </w:rPr>
          <w:fldChar w:fldCharType="end"/>
        </w:r>
      </w:hyperlink>
    </w:p>
    <w:p w14:paraId="5306A602" w14:textId="59E8597D" w:rsidR="0073564B" w:rsidRPr="009238D9" w:rsidRDefault="0073564B">
      <w:pPr>
        <w:pStyle w:val="TOC1"/>
        <w:rPr>
          <w:rFonts w:ascii="Poppins" w:eastAsiaTheme="minorEastAsia" w:hAnsi="Poppins" w:cs="Poppins"/>
          <w:color w:val="auto"/>
          <w:sz w:val="20"/>
          <w:szCs w:val="20"/>
          <w:highlight w:val="yellow"/>
          <w:lang w:eastAsia="en-GB"/>
        </w:rPr>
      </w:pPr>
      <w:hyperlink w:anchor="_Toc207608535" w:history="1">
        <w:r w:rsidRPr="009238D9">
          <w:rPr>
            <w:rStyle w:val="Hyperlink"/>
            <w:rFonts w:ascii="Poppins" w:hAnsi="Poppins" w:cs="Poppins"/>
            <w:sz w:val="20"/>
            <w:szCs w:val="20"/>
            <w:highlight w:val="yellow"/>
          </w:rPr>
          <w:t>What is the impact of this change?</w:t>
        </w:r>
        <w:r w:rsidRPr="009238D9">
          <w:rPr>
            <w:rFonts w:ascii="Poppins" w:hAnsi="Poppins" w:cs="Poppins"/>
            <w:webHidden/>
            <w:sz w:val="20"/>
            <w:szCs w:val="20"/>
            <w:highlight w:val="yellow"/>
          </w:rPr>
          <w:tab/>
        </w:r>
        <w:r w:rsidRPr="009238D9">
          <w:rPr>
            <w:rFonts w:ascii="Poppins" w:hAnsi="Poppins" w:cs="Poppins"/>
            <w:webHidden/>
            <w:sz w:val="20"/>
            <w:szCs w:val="20"/>
            <w:highlight w:val="yellow"/>
          </w:rPr>
          <w:fldChar w:fldCharType="begin"/>
        </w:r>
        <w:r w:rsidRPr="009238D9">
          <w:rPr>
            <w:rFonts w:ascii="Poppins" w:hAnsi="Poppins" w:cs="Poppins"/>
            <w:webHidden/>
            <w:sz w:val="20"/>
            <w:szCs w:val="20"/>
            <w:highlight w:val="yellow"/>
          </w:rPr>
          <w:instrText xml:space="preserve"> PAGEREF _Toc207608535 \h </w:instrText>
        </w:r>
        <w:r w:rsidRPr="009238D9">
          <w:rPr>
            <w:rFonts w:ascii="Poppins" w:hAnsi="Poppins" w:cs="Poppins"/>
            <w:webHidden/>
            <w:sz w:val="20"/>
            <w:szCs w:val="20"/>
            <w:highlight w:val="yellow"/>
          </w:rPr>
        </w:r>
        <w:r w:rsidRPr="009238D9">
          <w:rPr>
            <w:rFonts w:ascii="Poppins" w:hAnsi="Poppins" w:cs="Poppins"/>
            <w:webHidden/>
            <w:sz w:val="20"/>
            <w:szCs w:val="20"/>
            <w:highlight w:val="yellow"/>
          </w:rPr>
          <w:fldChar w:fldCharType="separate"/>
        </w:r>
        <w:r w:rsidRPr="009238D9">
          <w:rPr>
            <w:rFonts w:ascii="Poppins" w:hAnsi="Poppins" w:cs="Poppins"/>
            <w:webHidden/>
            <w:sz w:val="20"/>
            <w:szCs w:val="20"/>
            <w:highlight w:val="yellow"/>
          </w:rPr>
          <w:t>8</w:t>
        </w:r>
        <w:r w:rsidRPr="009238D9">
          <w:rPr>
            <w:rFonts w:ascii="Poppins" w:hAnsi="Poppins" w:cs="Poppins"/>
            <w:webHidden/>
            <w:sz w:val="20"/>
            <w:szCs w:val="20"/>
            <w:highlight w:val="yellow"/>
          </w:rPr>
          <w:fldChar w:fldCharType="end"/>
        </w:r>
      </w:hyperlink>
    </w:p>
    <w:p w14:paraId="411B79A9" w14:textId="2CDEF5C9" w:rsidR="0073564B" w:rsidRPr="009238D9" w:rsidRDefault="0073564B">
      <w:pPr>
        <w:pStyle w:val="TOC2"/>
        <w:rPr>
          <w:rFonts w:ascii="Poppins" w:eastAsiaTheme="minorEastAsia" w:hAnsi="Poppins" w:cs="Poppins"/>
          <w:color w:val="auto"/>
          <w:sz w:val="20"/>
          <w:szCs w:val="20"/>
          <w:highlight w:val="yellow"/>
          <w:lang w:eastAsia="en-GB"/>
        </w:rPr>
      </w:pPr>
      <w:hyperlink w:anchor="_Toc207608536" w:history="1">
        <w:r w:rsidRPr="009238D9">
          <w:rPr>
            <w:rStyle w:val="Hyperlink"/>
            <w:rFonts w:ascii="Poppins" w:hAnsi="Poppins" w:cs="Poppins"/>
            <w:sz w:val="20"/>
            <w:szCs w:val="20"/>
            <w:highlight w:val="yellow"/>
          </w:rPr>
          <w:t>Original and Workgroup Alternative Proposer’s assessment against Code Objectives</w:t>
        </w:r>
        <w:r w:rsidRPr="009238D9">
          <w:rPr>
            <w:rFonts w:ascii="Poppins" w:hAnsi="Poppins" w:cs="Poppins"/>
            <w:webHidden/>
            <w:sz w:val="20"/>
            <w:szCs w:val="20"/>
            <w:highlight w:val="yellow"/>
          </w:rPr>
          <w:tab/>
        </w:r>
        <w:r w:rsidRPr="009238D9">
          <w:rPr>
            <w:rFonts w:ascii="Poppins" w:hAnsi="Poppins" w:cs="Poppins"/>
            <w:webHidden/>
            <w:sz w:val="20"/>
            <w:szCs w:val="20"/>
            <w:highlight w:val="yellow"/>
          </w:rPr>
          <w:fldChar w:fldCharType="begin"/>
        </w:r>
        <w:r w:rsidRPr="009238D9">
          <w:rPr>
            <w:rFonts w:ascii="Poppins" w:hAnsi="Poppins" w:cs="Poppins"/>
            <w:webHidden/>
            <w:sz w:val="20"/>
            <w:szCs w:val="20"/>
            <w:highlight w:val="yellow"/>
          </w:rPr>
          <w:instrText xml:space="preserve"> PAGEREF _Toc207608536 \h </w:instrText>
        </w:r>
        <w:r w:rsidRPr="009238D9">
          <w:rPr>
            <w:rFonts w:ascii="Poppins" w:hAnsi="Poppins" w:cs="Poppins"/>
            <w:webHidden/>
            <w:sz w:val="20"/>
            <w:szCs w:val="20"/>
            <w:highlight w:val="yellow"/>
          </w:rPr>
        </w:r>
        <w:r w:rsidRPr="009238D9">
          <w:rPr>
            <w:rFonts w:ascii="Poppins" w:hAnsi="Poppins" w:cs="Poppins"/>
            <w:webHidden/>
            <w:sz w:val="20"/>
            <w:szCs w:val="20"/>
            <w:highlight w:val="yellow"/>
          </w:rPr>
          <w:fldChar w:fldCharType="separate"/>
        </w:r>
        <w:r w:rsidRPr="009238D9">
          <w:rPr>
            <w:rFonts w:ascii="Poppins" w:hAnsi="Poppins" w:cs="Poppins"/>
            <w:webHidden/>
            <w:sz w:val="20"/>
            <w:szCs w:val="20"/>
            <w:highlight w:val="yellow"/>
          </w:rPr>
          <w:t>8</w:t>
        </w:r>
        <w:r w:rsidRPr="009238D9">
          <w:rPr>
            <w:rFonts w:ascii="Poppins" w:hAnsi="Poppins" w:cs="Poppins"/>
            <w:webHidden/>
            <w:sz w:val="20"/>
            <w:szCs w:val="20"/>
            <w:highlight w:val="yellow"/>
          </w:rPr>
          <w:fldChar w:fldCharType="end"/>
        </w:r>
      </w:hyperlink>
    </w:p>
    <w:p w14:paraId="5617278D" w14:textId="7B9A7DD0" w:rsidR="0073564B" w:rsidRPr="009238D9" w:rsidRDefault="0073564B">
      <w:pPr>
        <w:pStyle w:val="TOC1"/>
        <w:rPr>
          <w:rFonts w:ascii="Poppins" w:eastAsiaTheme="minorEastAsia" w:hAnsi="Poppins" w:cs="Poppins"/>
          <w:color w:val="auto"/>
          <w:sz w:val="20"/>
          <w:szCs w:val="20"/>
          <w:highlight w:val="yellow"/>
          <w:lang w:eastAsia="en-GB"/>
        </w:rPr>
      </w:pPr>
      <w:hyperlink w:anchor="_Toc207608537" w:history="1">
        <w:r w:rsidRPr="009238D9">
          <w:rPr>
            <w:rStyle w:val="Hyperlink"/>
            <w:rFonts w:ascii="Poppins" w:hAnsi="Poppins" w:cs="Poppins"/>
            <w:sz w:val="20"/>
            <w:szCs w:val="20"/>
            <w:highlight w:val="yellow"/>
          </w:rPr>
          <w:t>When will this change take place?</w:t>
        </w:r>
        <w:r w:rsidRPr="009238D9">
          <w:rPr>
            <w:rFonts w:ascii="Poppins" w:hAnsi="Poppins" w:cs="Poppins"/>
            <w:webHidden/>
            <w:sz w:val="20"/>
            <w:szCs w:val="20"/>
            <w:highlight w:val="yellow"/>
          </w:rPr>
          <w:tab/>
        </w:r>
        <w:r w:rsidRPr="009238D9">
          <w:rPr>
            <w:rFonts w:ascii="Poppins" w:hAnsi="Poppins" w:cs="Poppins"/>
            <w:webHidden/>
            <w:sz w:val="20"/>
            <w:szCs w:val="20"/>
            <w:highlight w:val="yellow"/>
          </w:rPr>
          <w:fldChar w:fldCharType="begin"/>
        </w:r>
        <w:r w:rsidRPr="009238D9">
          <w:rPr>
            <w:rFonts w:ascii="Poppins" w:hAnsi="Poppins" w:cs="Poppins"/>
            <w:webHidden/>
            <w:sz w:val="20"/>
            <w:szCs w:val="20"/>
            <w:highlight w:val="yellow"/>
          </w:rPr>
          <w:instrText xml:space="preserve"> PAGEREF _Toc207608537 \h </w:instrText>
        </w:r>
        <w:r w:rsidRPr="009238D9">
          <w:rPr>
            <w:rFonts w:ascii="Poppins" w:hAnsi="Poppins" w:cs="Poppins"/>
            <w:webHidden/>
            <w:sz w:val="20"/>
            <w:szCs w:val="20"/>
            <w:highlight w:val="yellow"/>
          </w:rPr>
        </w:r>
        <w:r w:rsidRPr="009238D9">
          <w:rPr>
            <w:rFonts w:ascii="Poppins" w:hAnsi="Poppins" w:cs="Poppins"/>
            <w:webHidden/>
            <w:sz w:val="20"/>
            <w:szCs w:val="20"/>
            <w:highlight w:val="yellow"/>
          </w:rPr>
          <w:fldChar w:fldCharType="separate"/>
        </w:r>
        <w:r w:rsidRPr="009238D9">
          <w:rPr>
            <w:rFonts w:ascii="Poppins" w:hAnsi="Poppins" w:cs="Poppins"/>
            <w:webHidden/>
            <w:sz w:val="20"/>
            <w:szCs w:val="20"/>
            <w:highlight w:val="yellow"/>
          </w:rPr>
          <w:t>8</w:t>
        </w:r>
        <w:r w:rsidRPr="009238D9">
          <w:rPr>
            <w:rFonts w:ascii="Poppins" w:hAnsi="Poppins" w:cs="Poppins"/>
            <w:webHidden/>
            <w:sz w:val="20"/>
            <w:szCs w:val="20"/>
            <w:highlight w:val="yellow"/>
          </w:rPr>
          <w:fldChar w:fldCharType="end"/>
        </w:r>
      </w:hyperlink>
    </w:p>
    <w:p w14:paraId="51554049" w14:textId="6826E9BA" w:rsidR="0073564B" w:rsidRPr="009238D9" w:rsidRDefault="0073564B">
      <w:pPr>
        <w:pStyle w:val="TOC1"/>
        <w:rPr>
          <w:rFonts w:ascii="Poppins" w:eastAsiaTheme="minorEastAsia" w:hAnsi="Poppins" w:cs="Poppins"/>
          <w:color w:val="auto"/>
          <w:sz w:val="20"/>
          <w:szCs w:val="20"/>
          <w:highlight w:val="yellow"/>
          <w:lang w:eastAsia="en-GB"/>
        </w:rPr>
      </w:pPr>
      <w:hyperlink w:anchor="_Toc207608538" w:history="1">
        <w:r w:rsidRPr="009238D9">
          <w:rPr>
            <w:rStyle w:val="Hyperlink"/>
            <w:rFonts w:ascii="Poppins" w:hAnsi="Poppins" w:cs="Poppins"/>
            <w:sz w:val="20"/>
            <w:szCs w:val="20"/>
            <w:highlight w:val="yellow"/>
          </w:rPr>
          <w:t>Interactions</w:t>
        </w:r>
        <w:r w:rsidRPr="009238D9">
          <w:rPr>
            <w:rFonts w:ascii="Poppins" w:hAnsi="Poppins" w:cs="Poppins"/>
            <w:webHidden/>
            <w:sz w:val="20"/>
            <w:szCs w:val="20"/>
            <w:highlight w:val="yellow"/>
          </w:rPr>
          <w:tab/>
        </w:r>
        <w:r w:rsidRPr="009238D9">
          <w:rPr>
            <w:rFonts w:ascii="Poppins" w:hAnsi="Poppins" w:cs="Poppins"/>
            <w:webHidden/>
            <w:sz w:val="20"/>
            <w:szCs w:val="20"/>
            <w:highlight w:val="yellow"/>
          </w:rPr>
          <w:fldChar w:fldCharType="begin"/>
        </w:r>
        <w:r w:rsidRPr="009238D9">
          <w:rPr>
            <w:rFonts w:ascii="Poppins" w:hAnsi="Poppins" w:cs="Poppins"/>
            <w:webHidden/>
            <w:sz w:val="20"/>
            <w:szCs w:val="20"/>
            <w:highlight w:val="yellow"/>
          </w:rPr>
          <w:instrText xml:space="preserve"> PAGEREF _Toc207608538 \h </w:instrText>
        </w:r>
        <w:r w:rsidRPr="009238D9">
          <w:rPr>
            <w:rFonts w:ascii="Poppins" w:hAnsi="Poppins" w:cs="Poppins"/>
            <w:webHidden/>
            <w:sz w:val="20"/>
            <w:szCs w:val="20"/>
            <w:highlight w:val="yellow"/>
          </w:rPr>
        </w:r>
        <w:r w:rsidRPr="009238D9">
          <w:rPr>
            <w:rFonts w:ascii="Poppins" w:hAnsi="Poppins" w:cs="Poppins"/>
            <w:webHidden/>
            <w:sz w:val="20"/>
            <w:szCs w:val="20"/>
            <w:highlight w:val="yellow"/>
          </w:rPr>
          <w:fldChar w:fldCharType="separate"/>
        </w:r>
        <w:r w:rsidRPr="009238D9">
          <w:rPr>
            <w:rFonts w:ascii="Poppins" w:hAnsi="Poppins" w:cs="Poppins"/>
            <w:webHidden/>
            <w:sz w:val="20"/>
            <w:szCs w:val="20"/>
            <w:highlight w:val="yellow"/>
          </w:rPr>
          <w:t>9</w:t>
        </w:r>
        <w:r w:rsidRPr="009238D9">
          <w:rPr>
            <w:rFonts w:ascii="Poppins" w:hAnsi="Poppins" w:cs="Poppins"/>
            <w:webHidden/>
            <w:sz w:val="20"/>
            <w:szCs w:val="20"/>
            <w:highlight w:val="yellow"/>
          </w:rPr>
          <w:fldChar w:fldCharType="end"/>
        </w:r>
      </w:hyperlink>
    </w:p>
    <w:p w14:paraId="4E901838" w14:textId="5D4E640A" w:rsidR="0073564B" w:rsidRPr="009238D9" w:rsidRDefault="0073564B">
      <w:pPr>
        <w:pStyle w:val="TOC1"/>
        <w:rPr>
          <w:rFonts w:ascii="Poppins" w:eastAsiaTheme="minorEastAsia" w:hAnsi="Poppins" w:cs="Poppins"/>
          <w:color w:val="auto"/>
          <w:sz w:val="20"/>
          <w:szCs w:val="20"/>
          <w:highlight w:val="yellow"/>
          <w:lang w:eastAsia="en-GB"/>
        </w:rPr>
      </w:pPr>
      <w:hyperlink w:anchor="_Toc207608539" w:history="1">
        <w:r w:rsidRPr="009238D9">
          <w:rPr>
            <w:rStyle w:val="Hyperlink"/>
            <w:rFonts w:ascii="Poppins" w:hAnsi="Poppins" w:cs="Poppins"/>
            <w:sz w:val="20"/>
            <w:szCs w:val="20"/>
            <w:highlight w:val="yellow"/>
          </w:rPr>
          <w:t>How to respond</w:t>
        </w:r>
        <w:r w:rsidRPr="009238D9">
          <w:rPr>
            <w:rFonts w:ascii="Poppins" w:hAnsi="Poppins" w:cs="Poppins"/>
            <w:webHidden/>
            <w:sz w:val="20"/>
            <w:szCs w:val="20"/>
            <w:highlight w:val="yellow"/>
          </w:rPr>
          <w:tab/>
        </w:r>
        <w:r w:rsidRPr="009238D9">
          <w:rPr>
            <w:rFonts w:ascii="Poppins" w:hAnsi="Poppins" w:cs="Poppins"/>
            <w:webHidden/>
            <w:sz w:val="20"/>
            <w:szCs w:val="20"/>
            <w:highlight w:val="yellow"/>
          </w:rPr>
          <w:fldChar w:fldCharType="begin"/>
        </w:r>
        <w:r w:rsidRPr="009238D9">
          <w:rPr>
            <w:rFonts w:ascii="Poppins" w:hAnsi="Poppins" w:cs="Poppins"/>
            <w:webHidden/>
            <w:sz w:val="20"/>
            <w:szCs w:val="20"/>
            <w:highlight w:val="yellow"/>
          </w:rPr>
          <w:instrText xml:space="preserve"> PAGEREF _Toc207608539 \h </w:instrText>
        </w:r>
        <w:r w:rsidRPr="009238D9">
          <w:rPr>
            <w:rFonts w:ascii="Poppins" w:hAnsi="Poppins" w:cs="Poppins"/>
            <w:webHidden/>
            <w:sz w:val="20"/>
            <w:szCs w:val="20"/>
            <w:highlight w:val="yellow"/>
          </w:rPr>
        </w:r>
        <w:r w:rsidRPr="009238D9">
          <w:rPr>
            <w:rFonts w:ascii="Poppins" w:hAnsi="Poppins" w:cs="Poppins"/>
            <w:webHidden/>
            <w:sz w:val="20"/>
            <w:szCs w:val="20"/>
            <w:highlight w:val="yellow"/>
          </w:rPr>
          <w:fldChar w:fldCharType="separate"/>
        </w:r>
        <w:r w:rsidRPr="009238D9">
          <w:rPr>
            <w:rFonts w:ascii="Poppins" w:hAnsi="Poppins" w:cs="Poppins"/>
            <w:webHidden/>
            <w:sz w:val="20"/>
            <w:szCs w:val="20"/>
            <w:highlight w:val="yellow"/>
          </w:rPr>
          <w:t>9</w:t>
        </w:r>
        <w:r w:rsidRPr="009238D9">
          <w:rPr>
            <w:rFonts w:ascii="Poppins" w:hAnsi="Poppins" w:cs="Poppins"/>
            <w:webHidden/>
            <w:sz w:val="20"/>
            <w:szCs w:val="20"/>
            <w:highlight w:val="yellow"/>
          </w:rPr>
          <w:fldChar w:fldCharType="end"/>
        </w:r>
      </w:hyperlink>
    </w:p>
    <w:p w14:paraId="08FE052C" w14:textId="4E3F5463" w:rsidR="0073564B" w:rsidRPr="00536DE1" w:rsidRDefault="0073564B">
      <w:pPr>
        <w:pStyle w:val="TOC1"/>
        <w:rPr>
          <w:rFonts w:eastAsiaTheme="minorEastAsia" w:cstheme="minorBidi"/>
          <w:color w:val="auto"/>
          <w:sz w:val="20"/>
          <w:szCs w:val="20"/>
          <w:highlight w:val="yellow"/>
          <w:lang w:eastAsia="en-GB"/>
        </w:rPr>
      </w:pPr>
      <w:hyperlink w:anchor="_Toc207608540" w:history="1">
        <w:r w:rsidRPr="00536DE1">
          <w:rPr>
            <w:rStyle w:val="Hyperlink"/>
            <w:rFonts w:ascii="Poppins" w:hAnsi="Poppins" w:cs="Poppins"/>
            <w:sz w:val="20"/>
            <w:szCs w:val="20"/>
            <w:highlight w:val="yellow"/>
          </w:rPr>
          <w:t>Acronyms, key terms and reference material</w:t>
        </w:r>
        <w:r w:rsidRPr="00536DE1">
          <w:rPr>
            <w:webHidden/>
            <w:sz w:val="20"/>
            <w:szCs w:val="20"/>
            <w:highlight w:val="yellow"/>
          </w:rPr>
          <w:tab/>
        </w:r>
        <w:r w:rsidRPr="00536DE1">
          <w:rPr>
            <w:webHidden/>
            <w:sz w:val="20"/>
            <w:szCs w:val="20"/>
            <w:highlight w:val="yellow"/>
          </w:rPr>
          <w:fldChar w:fldCharType="begin"/>
        </w:r>
        <w:r w:rsidRPr="00536DE1">
          <w:rPr>
            <w:webHidden/>
            <w:sz w:val="20"/>
            <w:szCs w:val="20"/>
            <w:highlight w:val="yellow"/>
          </w:rPr>
          <w:instrText xml:space="preserve"> PAGEREF _Toc207608540 \h </w:instrText>
        </w:r>
        <w:r w:rsidRPr="00536DE1">
          <w:rPr>
            <w:webHidden/>
            <w:sz w:val="20"/>
            <w:szCs w:val="20"/>
            <w:highlight w:val="yellow"/>
          </w:rPr>
        </w:r>
        <w:r w:rsidRPr="00536DE1">
          <w:rPr>
            <w:webHidden/>
            <w:sz w:val="20"/>
            <w:szCs w:val="20"/>
            <w:highlight w:val="yellow"/>
          </w:rPr>
          <w:fldChar w:fldCharType="separate"/>
        </w:r>
        <w:r w:rsidRPr="00536DE1">
          <w:rPr>
            <w:webHidden/>
            <w:sz w:val="20"/>
            <w:szCs w:val="20"/>
            <w:highlight w:val="yellow"/>
          </w:rPr>
          <w:t>10</w:t>
        </w:r>
        <w:r w:rsidRPr="00536DE1">
          <w:rPr>
            <w:webHidden/>
            <w:sz w:val="20"/>
            <w:szCs w:val="20"/>
            <w:highlight w:val="yellow"/>
          </w:rPr>
          <w:fldChar w:fldCharType="end"/>
        </w:r>
      </w:hyperlink>
    </w:p>
    <w:p w14:paraId="141920E2" w14:textId="6F6F5ACB" w:rsidR="0073564B" w:rsidRPr="00536DE1" w:rsidRDefault="0073564B">
      <w:pPr>
        <w:pStyle w:val="TOC1"/>
        <w:rPr>
          <w:rFonts w:eastAsiaTheme="minorEastAsia" w:cstheme="minorBidi"/>
          <w:color w:val="auto"/>
          <w:sz w:val="20"/>
          <w:szCs w:val="20"/>
          <w:lang w:eastAsia="en-GB"/>
        </w:rPr>
      </w:pPr>
      <w:hyperlink w:anchor="_Toc207608541" w:history="1">
        <w:r w:rsidRPr="00536DE1">
          <w:rPr>
            <w:rStyle w:val="Hyperlink"/>
            <w:rFonts w:ascii="Poppins" w:hAnsi="Poppins" w:cs="Poppins"/>
            <w:sz w:val="20"/>
            <w:szCs w:val="20"/>
            <w:highlight w:val="yellow"/>
          </w:rPr>
          <w:t>Annexes</w:t>
        </w:r>
        <w:r w:rsidRPr="00536DE1">
          <w:rPr>
            <w:webHidden/>
            <w:sz w:val="20"/>
            <w:szCs w:val="20"/>
            <w:highlight w:val="yellow"/>
          </w:rPr>
          <w:tab/>
        </w:r>
        <w:r w:rsidRPr="00536DE1">
          <w:rPr>
            <w:webHidden/>
            <w:sz w:val="20"/>
            <w:szCs w:val="20"/>
            <w:highlight w:val="yellow"/>
          </w:rPr>
          <w:fldChar w:fldCharType="begin"/>
        </w:r>
        <w:r w:rsidRPr="00536DE1">
          <w:rPr>
            <w:webHidden/>
            <w:sz w:val="20"/>
            <w:szCs w:val="20"/>
            <w:highlight w:val="yellow"/>
          </w:rPr>
          <w:instrText xml:space="preserve"> PAGEREF _Toc207608541 \h </w:instrText>
        </w:r>
        <w:r w:rsidRPr="00536DE1">
          <w:rPr>
            <w:webHidden/>
            <w:sz w:val="20"/>
            <w:szCs w:val="20"/>
            <w:highlight w:val="yellow"/>
          </w:rPr>
        </w:r>
        <w:r w:rsidRPr="00536DE1">
          <w:rPr>
            <w:webHidden/>
            <w:sz w:val="20"/>
            <w:szCs w:val="20"/>
            <w:highlight w:val="yellow"/>
          </w:rPr>
          <w:fldChar w:fldCharType="separate"/>
        </w:r>
        <w:r w:rsidRPr="00536DE1">
          <w:rPr>
            <w:webHidden/>
            <w:sz w:val="20"/>
            <w:szCs w:val="20"/>
            <w:highlight w:val="yellow"/>
          </w:rPr>
          <w:t>11</w:t>
        </w:r>
        <w:r w:rsidRPr="00536DE1">
          <w:rPr>
            <w:webHidden/>
            <w:sz w:val="20"/>
            <w:szCs w:val="20"/>
            <w:highlight w:val="yellow"/>
          </w:rPr>
          <w:fldChar w:fldCharType="end"/>
        </w:r>
      </w:hyperlink>
    </w:p>
    <w:p w14:paraId="6EFB9C96" w14:textId="230F44E9" w:rsidR="00CA0621" w:rsidRPr="00CF4BBF" w:rsidRDefault="00CA0621" w:rsidP="00CA0621">
      <w:pPr>
        <w:rPr>
          <w:rFonts w:ascii="Poppins" w:hAnsi="Poppins" w:cs="Poppins"/>
          <w:b/>
        </w:rPr>
      </w:pPr>
      <w:r w:rsidRPr="00CF4BBF">
        <w:rPr>
          <w:rFonts w:ascii="Poppins" w:hAnsi="Poppins" w:cs="Poppins"/>
          <w:b/>
        </w:rPr>
        <w:fldChar w:fldCharType="end"/>
      </w:r>
    </w:p>
    <w:p w14:paraId="45B31EE7" w14:textId="77777777" w:rsidR="00CA0621" w:rsidRPr="00DE2E99" w:rsidRDefault="00CA0621" w:rsidP="00CA0621">
      <w:pPr>
        <w:rPr>
          <w:rFonts w:ascii="Poppins" w:hAnsi="Poppins" w:cs="Poppins"/>
        </w:rPr>
      </w:pPr>
    </w:p>
    <w:p w14:paraId="03B559DD" w14:textId="77777777" w:rsidR="00CA0621" w:rsidRPr="00DE2E99" w:rsidRDefault="00CA0621" w:rsidP="00CA0621">
      <w:pPr>
        <w:rPr>
          <w:rFonts w:ascii="Poppins" w:eastAsiaTheme="majorEastAsia" w:hAnsi="Poppins" w:cs="Poppins"/>
          <w:b/>
          <w:color w:val="FFFFFF" w:themeColor="background1"/>
          <w:sz w:val="28"/>
          <w:szCs w:val="32"/>
        </w:rPr>
      </w:pPr>
      <w:bookmarkStart w:id="4" w:name="_Toc58482270"/>
      <w:r w:rsidRPr="00DE2E99">
        <w:rPr>
          <w:rFonts w:ascii="Poppins" w:hAnsi="Poppins" w:cs="Poppins"/>
        </w:rPr>
        <w:br w:type="page"/>
      </w:r>
    </w:p>
    <w:p w14:paraId="5F4533DF" w14:textId="77777777" w:rsidR="00CA0621" w:rsidRPr="002A6077" w:rsidRDefault="00CA0621" w:rsidP="00CA0621">
      <w:pPr>
        <w:pStyle w:val="Heading1"/>
        <w:rPr>
          <w:rFonts w:ascii="Poppins" w:hAnsi="Poppins" w:cs="Poppins"/>
          <w:sz w:val="24"/>
          <w:szCs w:val="24"/>
        </w:rPr>
      </w:pPr>
      <w:bookmarkStart w:id="5" w:name="_Executive_summary_1"/>
      <w:bookmarkStart w:id="6" w:name="_Toc207608525"/>
      <w:bookmarkStart w:id="7" w:name="_Toc58837630"/>
      <w:bookmarkEnd w:id="4"/>
      <w:bookmarkEnd w:id="5"/>
      <w:r w:rsidRPr="002A6077">
        <w:rPr>
          <w:rFonts w:ascii="Poppins" w:hAnsi="Poppins" w:cs="Poppins"/>
          <w:sz w:val="24"/>
          <w:szCs w:val="24"/>
        </w:rPr>
        <w:t>Executive Summary</w:t>
      </w:r>
      <w:bookmarkEnd w:id="6"/>
    </w:p>
    <w:p w14:paraId="4D5D55D8" w14:textId="7710639B" w:rsidR="00DD0732" w:rsidRPr="00241741" w:rsidRDefault="18F85008" w:rsidP="003A6562">
      <w:pPr>
        <w:jc w:val="both"/>
        <w:rPr>
          <w:rFonts w:ascii="Poppins" w:hAnsi="Poppins" w:cs="Poppins"/>
          <w:sz w:val="20"/>
          <w:szCs w:val="20"/>
        </w:rPr>
      </w:pPr>
      <w:bookmarkStart w:id="8" w:name="_Hlk31885141"/>
      <w:r w:rsidRPr="1DA45C98">
        <w:rPr>
          <w:rFonts w:ascii="Poppins" w:hAnsi="Poppins" w:cs="Poppins"/>
          <w:sz w:val="20"/>
          <w:szCs w:val="20"/>
        </w:rPr>
        <w:t xml:space="preserve">Inconsistent power flow polarity </w:t>
      </w:r>
      <w:r w:rsidR="288792C3" w:rsidRPr="1DA45C98">
        <w:rPr>
          <w:rFonts w:ascii="Poppins" w:hAnsi="Poppins" w:cs="Poppins"/>
          <w:sz w:val="20"/>
          <w:szCs w:val="20"/>
        </w:rPr>
        <w:t>can impact</w:t>
      </w:r>
      <w:r w:rsidR="48478B5E" w:rsidRPr="1DA45C98">
        <w:rPr>
          <w:rFonts w:ascii="Poppins" w:hAnsi="Poppins" w:cs="Poppins"/>
          <w:sz w:val="20"/>
          <w:szCs w:val="20"/>
        </w:rPr>
        <w:t xml:space="preserve"> situational awareness, system security, and operational efficiency for NESO Control Room engineers, leading to potential </w:t>
      </w:r>
      <w:r w:rsidR="332EE95A" w:rsidRPr="1DA45C98">
        <w:rPr>
          <w:rFonts w:ascii="Poppins" w:hAnsi="Poppins" w:cs="Poppins"/>
          <w:sz w:val="20"/>
          <w:szCs w:val="20"/>
        </w:rPr>
        <w:t>Security and Quality of Supply Standard (</w:t>
      </w:r>
      <w:r w:rsidR="48478B5E" w:rsidRPr="1DA45C98">
        <w:rPr>
          <w:rFonts w:ascii="Poppins" w:hAnsi="Poppins" w:cs="Poppins"/>
          <w:sz w:val="20"/>
          <w:szCs w:val="20"/>
        </w:rPr>
        <w:t>SQSS</w:t>
      </w:r>
      <w:r w:rsidR="332EE95A" w:rsidRPr="1DA45C98">
        <w:rPr>
          <w:rFonts w:ascii="Poppins" w:hAnsi="Poppins" w:cs="Poppins"/>
          <w:sz w:val="20"/>
          <w:szCs w:val="20"/>
        </w:rPr>
        <w:t>)</w:t>
      </w:r>
      <w:r w:rsidR="48478B5E" w:rsidRPr="1DA45C98">
        <w:rPr>
          <w:rFonts w:ascii="Poppins" w:hAnsi="Poppins" w:cs="Poppins"/>
          <w:sz w:val="20"/>
          <w:szCs w:val="20"/>
        </w:rPr>
        <w:t xml:space="preserve"> breaches, higher balancing costs,</w:t>
      </w:r>
      <w:r w:rsidR="008A27F6">
        <w:rPr>
          <w:rFonts w:ascii="Poppins" w:hAnsi="Poppins" w:cs="Poppins"/>
          <w:sz w:val="20"/>
          <w:szCs w:val="20"/>
        </w:rPr>
        <w:t xml:space="preserve"> and </w:t>
      </w:r>
      <w:r w:rsidR="48478B5E" w:rsidRPr="1DA45C98">
        <w:rPr>
          <w:rFonts w:ascii="Poppins" w:hAnsi="Poppins" w:cs="Poppins"/>
          <w:sz w:val="20"/>
          <w:szCs w:val="20"/>
        </w:rPr>
        <w:t>delays in metering setup</w:t>
      </w:r>
      <w:r w:rsidR="00D10AFE">
        <w:rPr>
          <w:rFonts w:ascii="Poppins" w:hAnsi="Poppins" w:cs="Poppins"/>
          <w:sz w:val="20"/>
          <w:szCs w:val="20"/>
        </w:rPr>
        <w:t>.</w:t>
      </w:r>
      <w:r w:rsidR="48478B5E" w:rsidRPr="1DA45C98">
        <w:rPr>
          <w:rFonts w:ascii="Poppins" w:hAnsi="Poppins" w:cs="Poppins"/>
          <w:sz w:val="20"/>
          <w:szCs w:val="20"/>
        </w:rPr>
        <w:t xml:space="preserve"> Current challenges include the absence of a unified </w:t>
      </w:r>
      <w:r w:rsidR="00D10AFE">
        <w:rPr>
          <w:rFonts w:ascii="Poppins" w:hAnsi="Poppins" w:cs="Poppins"/>
          <w:sz w:val="20"/>
          <w:szCs w:val="20"/>
        </w:rPr>
        <w:t xml:space="preserve">power flow metering </w:t>
      </w:r>
      <w:r w:rsidR="48478B5E" w:rsidRPr="1DA45C98">
        <w:rPr>
          <w:rFonts w:ascii="Poppins" w:hAnsi="Poppins" w:cs="Poppins"/>
          <w:sz w:val="20"/>
          <w:szCs w:val="20"/>
        </w:rPr>
        <w:t xml:space="preserve">polarity standard, lack of code or licence obligations mandating adherence </w:t>
      </w:r>
      <w:r w:rsidR="335E2058" w:rsidRPr="1DA45C98">
        <w:rPr>
          <w:rFonts w:ascii="Poppins" w:hAnsi="Poppins" w:cs="Poppins"/>
          <w:sz w:val="20"/>
          <w:szCs w:val="20"/>
        </w:rPr>
        <w:t xml:space="preserve">to a standard </w:t>
      </w:r>
      <w:r w:rsidR="48478B5E" w:rsidRPr="1DA45C98">
        <w:rPr>
          <w:rFonts w:ascii="Poppins" w:hAnsi="Poppins" w:cs="Poppins"/>
          <w:sz w:val="20"/>
          <w:szCs w:val="20"/>
        </w:rPr>
        <w:t>or correction</w:t>
      </w:r>
      <w:r w:rsidR="662A1015" w:rsidRPr="1DA45C98">
        <w:rPr>
          <w:rFonts w:ascii="Poppins" w:hAnsi="Poppins" w:cs="Poppins"/>
          <w:sz w:val="20"/>
          <w:szCs w:val="20"/>
        </w:rPr>
        <w:t xml:space="preserve"> where that is not complied with</w:t>
      </w:r>
      <w:r w:rsidR="48478B5E" w:rsidRPr="1DA45C98">
        <w:rPr>
          <w:rFonts w:ascii="Poppins" w:hAnsi="Poppins" w:cs="Poppins"/>
          <w:sz w:val="20"/>
          <w:szCs w:val="20"/>
        </w:rPr>
        <w:t xml:space="preserve"> and </w:t>
      </w:r>
      <w:r w:rsidR="29A7FB47" w:rsidRPr="1DA45C98">
        <w:rPr>
          <w:rFonts w:ascii="Poppins" w:hAnsi="Poppins" w:cs="Poppins"/>
          <w:sz w:val="20"/>
          <w:szCs w:val="20"/>
        </w:rPr>
        <w:t>having different</w:t>
      </w:r>
      <w:r w:rsidR="48478B5E" w:rsidRPr="1DA45C98">
        <w:rPr>
          <w:rFonts w:ascii="Poppins" w:hAnsi="Poppins" w:cs="Poppins"/>
          <w:sz w:val="20"/>
          <w:szCs w:val="20"/>
        </w:rPr>
        <w:t xml:space="preserve"> conventions across parties.</w:t>
      </w:r>
    </w:p>
    <w:p w14:paraId="10B328E5" w14:textId="77777777" w:rsidR="00CA0621" w:rsidRPr="002A6077" w:rsidRDefault="00CA0621" w:rsidP="00FC3055">
      <w:pPr>
        <w:spacing w:after="0"/>
        <w:rPr>
          <w:rFonts w:ascii="Poppins" w:hAnsi="Poppins" w:cs="Poppins"/>
          <w:b/>
          <w:color w:val="3F0731"/>
        </w:rPr>
      </w:pPr>
      <w:r w:rsidRPr="002A6077">
        <w:rPr>
          <w:rFonts w:ascii="Poppins" w:hAnsi="Poppins" w:cs="Poppins"/>
          <w:b/>
          <w:color w:val="3F0731"/>
        </w:rPr>
        <w:t>What is the issue?</w:t>
      </w:r>
    </w:p>
    <w:bookmarkEnd w:id="8"/>
    <w:p w14:paraId="4434A279" w14:textId="6744DFFA" w:rsidR="00CA0621" w:rsidRPr="00241741" w:rsidRDefault="00D00107" w:rsidP="003A6562">
      <w:pPr>
        <w:spacing w:after="0"/>
        <w:jc w:val="both"/>
        <w:rPr>
          <w:rFonts w:ascii="Poppins" w:hAnsi="Poppins" w:cs="Poppins"/>
          <w:i/>
          <w:noProof/>
          <w:color w:val="7030A0"/>
          <w:sz w:val="20"/>
          <w:szCs w:val="20"/>
        </w:rPr>
      </w:pPr>
      <w:r w:rsidRPr="00241741">
        <w:rPr>
          <w:rFonts w:ascii="Poppins" w:hAnsi="Poppins" w:cs="Poppins"/>
          <w:sz w:val="20"/>
          <w:szCs w:val="20"/>
        </w:rPr>
        <w:t xml:space="preserve">NESO relies on </w:t>
      </w:r>
      <w:r w:rsidR="00586A3A" w:rsidRPr="00241741">
        <w:rPr>
          <w:rFonts w:ascii="Poppins" w:hAnsi="Poppins" w:cs="Poppins"/>
          <w:sz w:val="20"/>
          <w:szCs w:val="20"/>
        </w:rPr>
        <w:t>Supervisory Control and Data Acquisition (</w:t>
      </w:r>
      <w:r w:rsidRPr="00241741">
        <w:rPr>
          <w:rFonts w:ascii="Poppins" w:hAnsi="Poppins" w:cs="Poppins"/>
          <w:sz w:val="20"/>
          <w:szCs w:val="20"/>
        </w:rPr>
        <w:t>SCADA</w:t>
      </w:r>
      <w:r w:rsidR="00586A3A" w:rsidRPr="00241741">
        <w:rPr>
          <w:rFonts w:ascii="Poppins" w:hAnsi="Poppins" w:cs="Poppins"/>
          <w:sz w:val="20"/>
          <w:szCs w:val="20"/>
        </w:rPr>
        <w:t>)</w:t>
      </w:r>
      <w:r w:rsidRPr="00241741">
        <w:rPr>
          <w:rFonts w:ascii="Poppins" w:hAnsi="Poppins" w:cs="Poppins"/>
          <w:sz w:val="20"/>
          <w:szCs w:val="20"/>
        </w:rPr>
        <w:t xml:space="preserve"> to operate the GB electricity network securely in real time, using power flow data </w:t>
      </w:r>
      <w:r w:rsidR="002268E7">
        <w:rPr>
          <w:rFonts w:ascii="Poppins" w:hAnsi="Poppins" w:cs="Poppins"/>
          <w:sz w:val="20"/>
          <w:szCs w:val="20"/>
        </w:rPr>
        <w:t xml:space="preserve">mainly </w:t>
      </w:r>
      <w:r w:rsidRPr="00241741">
        <w:rPr>
          <w:rFonts w:ascii="Poppins" w:hAnsi="Poppins" w:cs="Poppins"/>
          <w:sz w:val="20"/>
          <w:szCs w:val="20"/>
        </w:rPr>
        <w:t xml:space="preserve">from </w:t>
      </w:r>
      <w:r w:rsidR="00586A3A" w:rsidRPr="00241741">
        <w:rPr>
          <w:rFonts w:ascii="Poppins" w:hAnsi="Poppins" w:cs="Poppins"/>
          <w:sz w:val="20"/>
          <w:szCs w:val="20"/>
        </w:rPr>
        <w:t>G</w:t>
      </w:r>
      <w:r w:rsidRPr="00241741">
        <w:rPr>
          <w:rFonts w:ascii="Poppins" w:hAnsi="Poppins" w:cs="Poppins"/>
          <w:sz w:val="20"/>
          <w:szCs w:val="20"/>
        </w:rPr>
        <w:t xml:space="preserve">enerators, </w:t>
      </w:r>
      <w:r w:rsidR="00586A3A" w:rsidRPr="00241741">
        <w:rPr>
          <w:rFonts w:ascii="Poppins" w:hAnsi="Poppins" w:cs="Poppins"/>
          <w:sz w:val="20"/>
          <w:szCs w:val="20"/>
        </w:rPr>
        <w:t>Transmission Owner</w:t>
      </w:r>
      <w:r w:rsidR="00FC445E">
        <w:rPr>
          <w:rFonts w:ascii="Poppins" w:hAnsi="Poppins" w:cs="Poppins"/>
          <w:sz w:val="20"/>
          <w:szCs w:val="20"/>
        </w:rPr>
        <w:t>s</w:t>
      </w:r>
      <w:r w:rsidR="00586A3A" w:rsidRPr="00241741">
        <w:rPr>
          <w:rFonts w:ascii="Poppins" w:hAnsi="Poppins" w:cs="Poppins"/>
          <w:sz w:val="20"/>
          <w:szCs w:val="20"/>
        </w:rPr>
        <w:t xml:space="preserve"> (</w:t>
      </w:r>
      <w:r w:rsidRPr="00241741">
        <w:rPr>
          <w:rFonts w:ascii="Poppins" w:hAnsi="Poppins" w:cs="Poppins"/>
          <w:sz w:val="20"/>
          <w:szCs w:val="20"/>
        </w:rPr>
        <w:t>TOs</w:t>
      </w:r>
      <w:r w:rsidR="00586A3A" w:rsidRPr="00241741">
        <w:rPr>
          <w:rFonts w:ascii="Poppins" w:hAnsi="Poppins" w:cs="Poppins"/>
          <w:sz w:val="20"/>
          <w:szCs w:val="20"/>
        </w:rPr>
        <w:t>)</w:t>
      </w:r>
      <w:r w:rsidR="002241D8">
        <w:rPr>
          <w:rFonts w:ascii="Poppins" w:hAnsi="Poppins" w:cs="Poppins"/>
          <w:sz w:val="20"/>
          <w:szCs w:val="20"/>
        </w:rPr>
        <w:t xml:space="preserve"> and</w:t>
      </w:r>
      <w:r w:rsidR="00FC445E">
        <w:rPr>
          <w:rFonts w:ascii="Poppins" w:hAnsi="Poppins" w:cs="Poppins"/>
          <w:sz w:val="20"/>
          <w:szCs w:val="20"/>
        </w:rPr>
        <w:t xml:space="preserve"> Offshore Transmission Owner (OFTOs)</w:t>
      </w:r>
      <w:r w:rsidR="00FA38BF">
        <w:rPr>
          <w:rFonts w:ascii="Poppins" w:hAnsi="Poppins" w:cs="Poppins"/>
          <w:sz w:val="20"/>
          <w:szCs w:val="20"/>
        </w:rPr>
        <w:t xml:space="preserve">. NESO also receive power flow data from  </w:t>
      </w:r>
      <w:r w:rsidRPr="00241741">
        <w:rPr>
          <w:rFonts w:ascii="Poppins" w:hAnsi="Poppins" w:cs="Poppins"/>
          <w:sz w:val="20"/>
          <w:szCs w:val="20"/>
        </w:rPr>
        <w:t xml:space="preserve">  </w:t>
      </w:r>
      <w:r w:rsidR="00763D26" w:rsidRPr="00241741">
        <w:rPr>
          <w:rFonts w:ascii="Poppins" w:hAnsi="Poppins" w:cs="Poppins"/>
          <w:sz w:val="20"/>
          <w:szCs w:val="20"/>
        </w:rPr>
        <w:t>Network Operator</w:t>
      </w:r>
      <w:r w:rsidR="008E7B90">
        <w:rPr>
          <w:rFonts w:ascii="Poppins" w:hAnsi="Poppins" w:cs="Poppins"/>
          <w:sz w:val="20"/>
          <w:szCs w:val="20"/>
        </w:rPr>
        <w:t>s</w:t>
      </w:r>
      <w:r w:rsidR="00763D26" w:rsidRPr="00241741">
        <w:rPr>
          <w:rFonts w:ascii="Poppins" w:hAnsi="Poppins" w:cs="Poppins"/>
          <w:sz w:val="20"/>
          <w:szCs w:val="20"/>
        </w:rPr>
        <w:t xml:space="preserve"> (N</w:t>
      </w:r>
      <w:r w:rsidRPr="00241741">
        <w:rPr>
          <w:rFonts w:ascii="Poppins" w:hAnsi="Poppins" w:cs="Poppins"/>
          <w:sz w:val="20"/>
          <w:szCs w:val="20"/>
        </w:rPr>
        <w:t>Os</w:t>
      </w:r>
      <w:r w:rsidR="507A8D7E" w:rsidRPr="58BF10E5">
        <w:rPr>
          <w:rFonts w:ascii="Poppins" w:hAnsi="Poppins" w:cs="Poppins"/>
          <w:sz w:val="20"/>
          <w:szCs w:val="20"/>
        </w:rPr>
        <w:t>)</w:t>
      </w:r>
      <w:r w:rsidR="008E7B90">
        <w:rPr>
          <w:rFonts w:ascii="Poppins" w:hAnsi="Poppins" w:cs="Poppins"/>
          <w:sz w:val="20"/>
          <w:szCs w:val="20"/>
        </w:rPr>
        <w:t xml:space="preserve"> in some cases,</w:t>
      </w:r>
      <w:r w:rsidR="00FA38BF">
        <w:rPr>
          <w:rFonts w:ascii="Poppins" w:hAnsi="Poppins" w:cs="Poppins"/>
          <w:sz w:val="20"/>
          <w:szCs w:val="20"/>
        </w:rPr>
        <w:t xml:space="preserve"> for example the </w:t>
      </w:r>
      <w:proofErr w:type="spellStart"/>
      <w:r w:rsidR="00FA38BF">
        <w:rPr>
          <w:rFonts w:ascii="Poppins" w:hAnsi="Poppins" w:cs="Poppins"/>
          <w:sz w:val="20"/>
          <w:szCs w:val="20"/>
        </w:rPr>
        <w:t>Bolney</w:t>
      </w:r>
      <w:proofErr w:type="spellEnd"/>
      <w:r w:rsidR="00FA38BF">
        <w:rPr>
          <w:rFonts w:ascii="Poppins" w:hAnsi="Poppins" w:cs="Poppins"/>
          <w:sz w:val="20"/>
          <w:szCs w:val="20"/>
        </w:rPr>
        <w:t xml:space="preserve"> 132KV substation</w:t>
      </w:r>
      <w:r w:rsidR="008E7B90">
        <w:rPr>
          <w:rFonts w:ascii="Poppins" w:hAnsi="Poppins" w:cs="Poppins"/>
          <w:sz w:val="20"/>
          <w:szCs w:val="20"/>
        </w:rPr>
        <w:t>.</w:t>
      </w:r>
      <w:r w:rsidR="003E6F4B">
        <w:rPr>
          <w:rFonts w:ascii="Poppins" w:hAnsi="Poppins" w:cs="Poppins"/>
          <w:sz w:val="20"/>
          <w:szCs w:val="20"/>
        </w:rPr>
        <w:t xml:space="preserve"> There is</w:t>
      </w:r>
      <w:r w:rsidR="009C7BAE">
        <w:rPr>
          <w:rFonts w:ascii="Poppins" w:hAnsi="Poppins" w:cs="Poppins"/>
          <w:sz w:val="20"/>
          <w:szCs w:val="20"/>
        </w:rPr>
        <w:t xml:space="preserve"> currently</w:t>
      </w:r>
      <w:r w:rsidR="003E6F4B">
        <w:rPr>
          <w:rFonts w:ascii="Poppins" w:hAnsi="Poppins" w:cs="Poppins"/>
          <w:sz w:val="20"/>
          <w:szCs w:val="20"/>
        </w:rPr>
        <w:t xml:space="preserve"> </w:t>
      </w:r>
      <w:r w:rsidR="00BE4C5C">
        <w:rPr>
          <w:rFonts w:ascii="Poppins" w:hAnsi="Poppins" w:cs="Poppins"/>
          <w:sz w:val="20"/>
          <w:szCs w:val="20"/>
        </w:rPr>
        <w:t xml:space="preserve">no clear and unified standard in </w:t>
      </w:r>
      <w:r w:rsidR="000C4270">
        <w:rPr>
          <w:rFonts w:ascii="Poppins" w:hAnsi="Poppins" w:cs="Poppins"/>
          <w:sz w:val="20"/>
          <w:szCs w:val="20"/>
        </w:rPr>
        <w:t>Grid Code or STC for power</w:t>
      </w:r>
      <w:r w:rsidR="00AE3B98">
        <w:rPr>
          <w:rFonts w:ascii="Poppins" w:hAnsi="Poppins" w:cs="Poppins"/>
          <w:sz w:val="20"/>
          <w:szCs w:val="20"/>
        </w:rPr>
        <w:t xml:space="preserve"> flow data </w:t>
      </w:r>
      <w:r w:rsidR="002E05AA">
        <w:rPr>
          <w:rFonts w:ascii="Poppins" w:hAnsi="Poppins" w:cs="Poppins"/>
          <w:sz w:val="20"/>
          <w:szCs w:val="20"/>
        </w:rPr>
        <w:t xml:space="preserve">being </w:t>
      </w:r>
      <w:r w:rsidR="00AE3B98">
        <w:rPr>
          <w:rFonts w:ascii="Poppins" w:hAnsi="Poppins" w:cs="Poppins"/>
          <w:sz w:val="20"/>
          <w:szCs w:val="20"/>
        </w:rPr>
        <w:t>sent to NESO</w:t>
      </w:r>
      <w:r w:rsidR="002E05AA">
        <w:rPr>
          <w:rFonts w:ascii="Poppins" w:hAnsi="Poppins" w:cs="Poppins"/>
          <w:sz w:val="20"/>
          <w:szCs w:val="20"/>
        </w:rPr>
        <w:t xml:space="preserve"> and no </w:t>
      </w:r>
      <w:r w:rsidR="00BB0881" w:rsidRPr="00BB0881">
        <w:rPr>
          <w:rFonts w:ascii="Poppins" w:hAnsi="Poppins" w:cs="Poppins"/>
          <w:sz w:val="20"/>
          <w:szCs w:val="20"/>
        </w:rPr>
        <w:t>clauses in Grid Code</w:t>
      </w:r>
      <w:r w:rsidR="00BB0881">
        <w:rPr>
          <w:rFonts w:ascii="Poppins" w:hAnsi="Poppins" w:cs="Poppins"/>
          <w:sz w:val="20"/>
          <w:szCs w:val="20"/>
        </w:rPr>
        <w:t>, STC</w:t>
      </w:r>
      <w:r w:rsidR="00BB0881" w:rsidRPr="00BB0881">
        <w:rPr>
          <w:rFonts w:ascii="Poppins" w:hAnsi="Poppins" w:cs="Poppins"/>
          <w:sz w:val="20"/>
          <w:szCs w:val="20"/>
        </w:rPr>
        <w:t xml:space="preserve"> or licence obligation requesting parties to follow a power flow polarity standard</w:t>
      </w:r>
      <w:r w:rsidR="005E733A">
        <w:rPr>
          <w:rFonts w:ascii="Poppins" w:hAnsi="Poppins" w:cs="Poppins"/>
          <w:sz w:val="20"/>
          <w:szCs w:val="20"/>
        </w:rPr>
        <w:t>. Thus,</w:t>
      </w:r>
      <w:r w:rsidR="00BB0881" w:rsidRPr="00BB0881">
        <w:rPr>
          <w:rFonts w:ascii="Poppins" w:hAnsi="Poppins" w:cs="Poppins"/>
          <w:sz w:val="20"/>
          <w:szCs w:val="20"/>
        </w:rPr>
        <w:t xml:space="preserve"> parties may choose their own convention which could be inconsistent with other parts of the network</w:t>
      </w:r>
      <w:r w:rsidR="005E733A">
        <w:rPr>
          <w:rFonts w:ascii="Poppins" w:hAnsi="Poppins" w:cs="Poppins"/>
          <w:sz w:val="20"/>
          <w:szCs w:val="20"/>
        </w:rPr>
        <w:t xml:space="preserve">. </w:t>
      </w:r>
      <w:r w:rsidRPr="00241741">
        <w:rPr>
          <w:rFonts w:ascii="Poppins" w:hAnsi="Poppins" w:cs="Poppins"/>
          <w:sz w:val="20"/>
          <w:szCs w:val="20"/>
        </w:rPr>
        <w:t xml:space="preserve">Inconsistent polarity </w:t>
      </w:r>
      <w:r w:rsidR="7F754CB2" w:rsidRPr="58BF10E5">
        <w:rPr>
          <w:rFonts w:ascii="Poppins" w:hAnsi="Poppins" w:cs="Poppins"/>
          <w:sz w:val="20"/>
          <w:szCs w:val="20"/>
        </w:rPr>
        <w:t xml:space="preserve">has been </w:t>
      </w:r>
      <w:r w:rsidRPr="00241741">
        <w:rPr>
          <w:rFonts w:ascii="Poppins" w:hAnsi="Poppins" w:cs="Poppins"/>
          <w:sz w:val="20"/>
          <w:szCs w:val="20"/>
        </w:rPr>
        <w:t>identified in over 800 meter</w:t>
      </w:r>
      <w:r w:rsidR="00FA5F07">
        <w:rPr>
          <w:rFonts w:ascii="Poppins" w:hAnsi="Poppins" w:cs="Poppins"/>
          <w:sz w:val="20"/>
          <w:szCs w:val="20"/>
        </w:rPr>
        <w:t xml:space="preserve">ing points feeding </w:t>
      </w:r>
      <w:r w:rsidRPr="00241741">
        <w:rPr>
          <w:rFonts w:ascii="Poppins" w:hAnsi="Poppins" w:cs="Poppins"/>
          <w:sz w:val="20"/>
          <w:szCs w:val="20"/>
        </w:rPr>
        <w:t xml:space="preserve">errors into </w:t>
      </w:r>
      <w:r w:rsidR="0751C7DB" w:rsidRPr="58BF10E5">
        <w:rPr>
          <w:rFonts w:ascii="Poppins" w:hAnsi="Poppins" w:cs="Poppins"/>
          <w:sz w:val="20"/>
          <w:szCs w:val="20"/>
        </w:rPr>
        <w:t xml:space="preserve">NESO’s </w:t>
      </w:r>
      <w:r w:rsidRPr="00241741">
        <w:rPr>
          <w:rFonts w:ascii="Poppins" w:hAnsi="Poppins" w:cs="Poppins"/>
          <w:sz w:val="20"/>
          <w:szCs w:val="20"/>
        </w:rPr>
        <w:t>SCADA and downstream systems, leading to suboptimal transmission operation, higher operating costs, and increased costs for consumers.</w:t>
      </w:r>
      <w:r w:rsidR="00895F21">
        <w:rPr>
          <w:rFonts w:ascii="Poppins" w:hAnsi="Poppins" w:cs="Poppins"/>
          <w:sz w:val="20"/>
          <w:szCs w:val="20"/>
        </w:rPr>
        <w:t xml:space="preserve"> </w:t>
      </w:r>
      <w:r w:rsidR="003B1BE3">
        <w:rPr>
          <w:rFonts w:ascii="Poppins" w:hAnsi="Poppins" w:cs="Poppins"/>
          <w:sz w:val="20"/>
          <w:szCs w:val="20"/>
        </w:rPr>
        <w:t xml:space="preserve">Whilst </w:t>
      </w:r>
      <w:r w:rsidR="00ED7F07">
        <w:rPr>
          <w:rFonts w:ascii="Poppins" w:hAnsi="Poppins" w:cs="Poppins"/>
          <w:sz w:val="20"/>
          <w:szCs w:val="20"/>
        </w:rPr>
        <w:t>NESO endeavour to minimise the impact</w:t>
      </w:r>
      <w:r w:rsidR="003B1BE3">
        <w:rPr>
          <w:rFonts w:ascii="Poppins" w:hAnsi="Poppins" w:cs="Poppins"/>
          <w:sz w:val="20"/>
          <w:szCs w:val="20"/>
        </w:rPr>
        <w:t xml:space="preserve"> of these</w:t>
      </w:r>
      <w:r w:rsidR="00524BD7">
        <w:rPr>
          <w:rFonts w:ascii="Poppins" w:hAnsi="Poppins" w:cs="Poppins"/>
          <w:sz w:val="20"/>
          <w:szCs w:val="20"/>
        </w:rPr>
        <w:t xml:space="preserve"> 800 metering points</w:t>
      </w:r>
      <w:r w:rsidR="003B1BE3">
        <w:rPr>
          <w:rFonts w:ascii="Poppins" w:hAnsi="Poppins" w:cs="Poppins"/>
          <w:sz w:val="20"/>
          <w:szCs w:val="20"/>
        </w:rPr>
        <w:t xml:space="preserve"> with incorrect polarity</w:t>
      </w:r>
      <w:r w:rsidR="00565092">
        <w:rPr>
          <w:rFonts w:ascii="Poppins" w:hAnsi="Poppins" w:cs="Poppins"/>
          <w:sz w:val="20"/>
          <w:szCs w:val="20"/>
        </w:rPr>
        <w:t xml:space="preserve"> by applying</w:t>
      </w:r>
      <w:r w:rsidR="00121EA5">
        <w:rPr>
          <w:rFonts w:ascii="Poppins" w:hAnsi="Poppins" w:cs="Poppins"/>
          <w:sz w:val="20"/>
          <w:szCs w:val="20"/>
        </w:rPr>
        <w:t xml:space="preserve"> temporary workarounds</w:t>
      </w:r>
      <w:r w:rsidR="003B1BE3">
        <w:rPr>
          <w:rFonts w:ascii="Poppins" w:hAnsi="Poppins" w:cs="Poppins"/>
          <w:sz w:val="20"/>
          <w:szCs w:val="20"/>
        </w:rPr>
        <w:t xml:space="preserve">, </w:t>
      </w:r>
      <w:r w:rsidR="00121EA5">
        <w:rPr>
          <w:rFonts w:ascii="Poppins" w:hAnsi="Poppins" w:cs="Poppins"/>
          <w:sz w:val="20"/>
          <w:szCs w:val="20"/>
        </w:rPr>
        <w:t xml:space="preserve">it is necessary to </w:t>
      </w:r>
      <w:r w:rsidR="005524D8">
        <w:rPr>
          <w:rFonts w:ascii="Poppins" w:hAnsi="Poppins" w:cs="Poppins"/>
          <w:sz w:val="20"/>
          <w:szCs w:val="20"/>
        </w:rPr>
        <w:t xml:space="preserve">prevent the issue of inconsistent meter polarity from getting worse by </w:t>
      </w:r>
      <w:r w:rsidR="00A9176A">
        <w:rPr>
          <w:rFonts w:ascii="Poppins" w:hAnsi="Poppins" w:cs="Poppins"/>
          <w:sz w:val="20"/>
          <w:szCs w:val="20"/>
        </w:rPr>
        <w:t xml:space="preserve">introducing a mandatory </w:t>
      </w:r>
      <w:r w:rsidR="000816D2">
        <w:rPr>
          <w:rFonts w:ascii="Poppins" w:hAnsi="Poppins" w:cs="Poppins"/>
          <w:sz w:val="20"/>
          <w:szCs w:val="20"/>
        </w:rPr>
        <w:t xml:space="preserve">polarity standard </w:t>
      </w:r>
      <w:r w:rsidR="003B4598">
        <w:rPr>
          <w:rFonts w:ascii="Poppins" w:hAnsi="Poppins" w:cs="Poppins"/>
          <w:sz w:val="20"/>
          <w:szCs w:val="20"/>
        </w:rPr>
        <w:t xml:space="preserve">through </w:t>
      </w:r>
      <w:r w:rsidR="00F80D21">
        <w:rPr>
          <w:rFonts w:ascii="Poppins" w:hAnsi="Poppins" w:cs="Poppins"/>
          <w:sz w:val="20"/>
          <w:szCs w:val="20"/>
        </w:rPr>
        <w:t xml:space="preserve">this Grid Code Modification and corresponding STC Modification </w:t>
      </w:r>
      <w:r w:rsidR="008E2CA0">
        <w:rPr>
          <w:rFonts w:ascii="Poppins" w:hAnsi="Poppins" w:cs="Poppins"/>
          <w:sz w:val="20"/>
          <w:szCs w:val="20"/>
        </w:rPr>
        <w:t xml:space="preserve">for the newly installed or upgraded meters </w:t>
      </w:r>
      <w:r w:rsidR="007B4BE9">
        <w:rPr>
          <w:rFonts w:ascii="Poppins" w:hAnsi="Poppins" w:cs="Poppins"/>
          <w:sz w:val="20"/>
          <w:szCs w:val="20"/>
        </w:rPr>
        <w:t xml:space="preserve">whose power flow data will be </w:t>
      </w:r>
      <w:r w:rsidR="006F65B4">
        <w:rPr>
          <w:rFonts w:ascii="Poppins" w:hAnsi="Poppins" w:cs="Poppins"/>
          <w:sz w:val="20"/>
          <w:szCs w:val="20"/>
        </w:rPr>
        <w:t>submitted</w:t>
      </w:r>
      <w:r w:rsidR="007B4BE9">
        <w:rPr>
          <w:rFonts w:ascii="Poppins" w:hAnsi="Poppins" w:cs="Poppins"/>
          <w:sz w:val="20"/>
          <w:szCs w:val="20"/>
        </w:rPr>
        <w:t xml:space="preserve"> to NESO. </w:t>
      </w:r>
      <w:r w:rsidR="003B000A">
        <w:rPr>
          <w:rFonts w:ascii="Poppins" w:hAnsi="Poppins" w:cs="Poppins"/>
          <w:sz w:val="20"/>
          <w:szCs w:val="20"/>
        </w:rPr>
        <w:t xml:space="preserve"> </w:t>
      </w:r>
    </w:p>
    <w:p w14:paraId="3249C829" w14:textId="77777777" w:rsidR="00FC3055" w:rsidRPr="00C92FB9" w:rsidRDefault="00FC3055" w:rsidP="003A6562">
      <w:pPr>
        <w:spacing w:after="0"/>
        <w:jc w:val="both"/>
        <w:rPr>
          <w:rFonts w:ascii="Poppins" w:hAnsi="Poppins" w:cs="Poppins"/>
          <w:i/>
          <w:noProof/>
          <w:color w:val="7030A0"/>
        </w:rPr>
      </w:pPr>
    </w:p>
    <w:p w14:paraId="53909C51" w14:textId="77777777" w:rsidR="00CA0621" w:rsidRPr="002A6077" w:rsidRDefault="00CA0621" w:rsidP="00FC3055">
      <w:pPr>
        <w:spacing w:after="0"/>
        <w:rPr>
          <w:rFonts w:ascii="Poppins" w:hAnsi="Poppins" w:cs="Poppins"/>
          <w:b/>
          <w:color w:val="3F0731"/>
        </w:rPr>
      </w:pPr>
      <w:r w:rsidRPr="002A6077">
        <w:rPr>
          <w:rFonts w:ascii="Poppins" w:hAnsi="Poppins" w:cs="Poppins"/>
          <w:b/>
          <w:color w:val="3F0731"/>
        </w:rPr>
        <w:t>What is the solution and when will it come into effect?</w:t>
      </w:r>
    </w:p>
    <w:p w14:paraId="37BAAB96" w14:textId="1586AED0" w:rsidR="00DA3602" w:rsidRDefault="00923065" w:rsidP="003A6562">
      <w:pPr>
        <w:spacing w:after="0"/>
        <w:jc w:val="both"/>
        <w:rPr>
          <w:rFonts w:ascii="Poppins" w:hAnsi="Poppins" w:cs="Poppins"/>
          <w:sz w:val="20"/>
          <w:szCs w:val="20"/>
        </w:rPr>
      </w:pPr>
      <w:r w:rsidRPr="00241741">
        <w:rPr>
          <w:rFonts w:ascii="Poppins" w:hAnsi="Poppins" w:cs="Poppins"/>
          <w:b/>
          <w:sz w:val="20"/>
          <w:szCs w:val="20"/>
        </w:rPr>
        <w:t xml:space="preserve">Proposer’s solution: </w:t>
      </w:r>
      <w:r w:rsidR="00DA3602" w:rsidRPr="00DA3602">
        <w:rPr>
          <w:rFonts w:ascii="Poppins" w:hAnsi="Poppins" w:cs="Poppins"/>
          <w:sz w:val="20"/>
          <w:szCs w:val="20"/>
        </w:rPr>
        <w:t>NESO proposes to introduce and publish an Electrical Standard</w:t>
      </w:r>
      <w:r w:rsidR="002F4166">
        <w:rPr>
          <w:rFonts w:ascii="Poppins" w:hAnsi="Poppins" w:cs="Poppins"/>
          <w:sz w:val="20"/>
          <w:szCs w:val="20"/>
        </w:rPr>
        <w:t xml:space="preserve"> </w:t>
      </w:r>
      <w:r w:rsidR="002F4166" w:rsidRPr="00B90109">
        <w:rPr>
          <w:rStyle w:val="cf01"/>
          <w:rFonts w:ascii="Poppins" w:hAnsi="Poppins" w:cs="Poppins"/>
          <w:b/>
          <w:bCs/>
          <w:sz w:val="20"/>
          <w:szCs w:val="20"/>
        </w:rPr>
        <w:t>(Annex 05)</w:t>
      </w:r>
      <w:r w:rsidR="00DA3602" w:rsidRPr="00B90109">
        <w:rPr>
          <w:rFonts w:ascii="Poppins" w:hAnsi="Poppins" w:cs="Poppins"/>
          <w:b/>
          <w:bCs/>
          <w:sz w:val="20"/>
          <w:szCs w:val="20"/>
        </w:rPr>
        <w:t xml:space="preserve"> </w:t>
      </w:r>
      <w:r w:rsidR="00DA3602" w:rsidRPr="00DA3602">
        <w:rPr>
          <w:rFonts w:ascii="Poppins" w:hAnsi="Poppins" w:cs="Poppins"/>
          <w:sz w:val="20"/>
          <w:szCs w:val="20"/>
        </w:rPr>
        <w:t>defining the polarity convention for operational metering data submitted to NESO. The Standard will comprise a diagram and supporting explanatory notes and will be referenced in the Grid Code and the GC.</w:t>
      </w:r>
      <w:proofErr w:type="gramStart"/>
      <w:r w:rsidR="00DA3602" w:rsidRPr="00DA3602">
        <w:rPr>
          <w:rFonts w:ascii="Poppins" w:hAnsi="Poppins" w:cs="Poppins"/>
          <w:sz w:val="20"/>
          <w:szCs w:val="20"/>
        </w:rPr>
        <w:t>A.A</w:t>
      </w:r>
      <w:proofErr w:type="gramEnd"/>
      <w:r w:rsidR="00DA3602" w:rsidRPr="00DA3602">
        <w:rPr>
          <w:rFonts w:ascii="Poppins" w:hAnsi="Poppins" w:cs="Poppins"/>
          <w:sz w:val="20"/>
          <w:szCs w:val="20"/>
        </w:rPr>
        <w:t xml:space="preserve"> Annex to the General Conditions.</w:t>
      </w:r>
    </w:p>
    <w:p w14:paraId="34948BA4" w14:textId="77777777" w:rsidR="00CE4717" w:rsidRPr="00DA3602" w:rsidRDefault="00CE4717" w:rsidP="003A6562">
      <w:pPr>
        <w:spacing w:after="0"/>
        <w:jc w:val="both"/>
        <w:rPr>
          <w:rFonts w:ascii="Poppins" w:hAnsi="Poppins" w:cs="Poppins"/>
          <w:sz w:val="20"/>
          <w:szCs w:val="20"/>
        </w:rPr>
      </w:pPr>
    </w:p>
    <w:p w14:paraId="0F5578BB" w14:textId="77777777" w:rsidR="00DA3602" w:rsidRPr="00DA3602" w:rsidRDefault="00DA3602" w:rsidP="003A6562">
      <w:pPr>
        <w:spacing w:after="0"/>
        <w:jc w:val="both"/>
        <w:rPr>
          <w:rFonts w:ascii="Poppins" w:hAnsi="Poppins" w:cs="Poppins"/>
          <w:sz w:val="20"/>
          <w:szCs w:val="20"/>
        </w:rPr>
      </w:pPr>
      <w:r w:rsidRPr="00DA3602">
        <w:rPr>
          <w:rFonts w:ascii="Poppins" w:hAnsi="Poppins" w:cs="Poppins"/>
          <w:sz w:val="20"/>
          <w:szCs w:val="20"/>
        </w:rPr>
        <w:t>The Standard will apply to:</w:t>
      </w:r>
    </w:p>
    <w:p w14:paraId="5D054C3D" w14:textId="32DFBD04" w:rsidR="00DA3602" w:rsidRPr="00DA3602" w:rsidRDefault="00DA3602" w:rsidP="003A6562">
      <w:pPr>
        <w:numPr>
          <w:ilvl w:val="0"/>
          <w:numId w:val="36"/>
        </w:numPr>
        <w:spacing w:after="0"/>
        <w:jc w:val="both"/>
        <w:rPr>
          <w:rFonts w:ascii="Poppins" w:hAnsi="Poppins" w:cs="Poppins"/>
          <w:sz w:val="20"/>
          <w:szCs w:val="20"/>
        </w:rPr>
      </w:pPr>
      <w:r w:rsidRPr="00DA3602">
        <w:rPr>
          <w:rFonts w:ascii="Poppins" w:hAnsi="Poppins" w:cs="Poppins"/>
          <w:b/>
          <w:bCs/>
          <w:sz w:val="20"/>
          <w:szCs w:val="20"/>
        </w:rPr>
        <w:t>New connections</w:t>
      </w:r>
      <w:r w:rsidRPr="00DA3602">
        <w:rPr>
          <w:rFonts w:ascii="Poppins" w:hAnsi="Poppins" w:cs="Poppins"/>
          <w:sz w:val="20"/>
          <w:szCs w:val="20"/>
        </w:rPr>
        <w:t xml:space="preserve"> with a Completion Date on or after </w:t>
      </w:r>
      <w:r w:rsidR="00E25802">
        <w:rPr>
          <w:rFonts w:ascii="Poppins" w:hAnsi="Poppins" w:cs="Poppins"/>
          <w:sz w:val="20"/>
          <w:szCs w:val="20"/>
        </w:rPr>
        <w:t>540</w:t>
      </w:r>
      <w:r w:rsidR="00E25802" w:rsidRPr="00DA3602">
        <w:rPr>
          <w:rFonts w:ascii="Poppins" w:hAnsi="Poppins" w:cs="Poppins"/>
          <w:sz w:val="20"/>
          <w:szCs w:val="20"/>
        </w:rPr>
        <w:t xml:space="preserve"> </w:t>
      </w:r>
      <w:r w:rsidRPr="00DA3602">
        <w:rPr>
          <w:rFonts w:ascii="Poppins" w:hAnsi="Poppins" w:cs="Poppins"/>
          <w:sz w:val="20"/>
          <w:szCs w:val="20"/>
        </w:rPr>
        <w:t>days following the implementation of GC0182 (10 Working Days after the Authority’s decision); and</w:t>
      </w:r>
    </w:p>
    <w:p w14:paraId="2F4AA3BE" w14:textId="7577B43C" w:rsidR="00DA3602" w:rsidRDefault="00DA3602" w:rsidP="003A6562">
      <w:pPr>
        <w:numPr>
          <w:ilvl w:val="0"/>
          <w:numId w:val="36"/>
        </w:numPr>
        <w:spacing w:after="0"/>
        <w:jc w:val="both"/>
        <w:rPr>
          <w:rFonts w:ascii="Poppins" w:hAnsi="Poppins" w:cs="Poppins"/>
          <w:sz w:val="20"/>
          <w:szCs w:val="20"/>
        </w:rPr>
      </w:pPr>
      <w:r w:rsidRPr="00DA3602">
        <w:rPr>
          <w:rFonts w:ascii="Poppins" w:hAnsi="Poppins" w:cs="Poppins"/>
          <w:b/>
          <w:bCs/>
          <w:sz w:val="20"/>
          <w:szCs w:val="20"/>
        </w:rPr>
        <w:t>Existing connections</w:t>
      </w:r>
      <w:r w:rsidRPr="00DA3602">
        <w:rPr>
          <w:rFonts w:ascii="Poppins" w:hAnsi="Poppins" w:cs="Poppins"/>
          <w:sz w:val="20"/>
          <w:szCs w:val="20"/>
        </w:rPr>
        <w:t xml:space="preserve"> where operational metering is newly installed or upgraded </w:t>
      </w:r>
      <w:r w:rsidR="0023354D">
        <w:rPr>
          <w:rFonts w:ascii="Poppins" w:hAnsi="Poppins" w:cs="Poppins"/>
          <w:sz w:val="20"/>
          <w:szCs w:val="20"/>
        </w:rPr>
        <w:t xml:space="preserve">on or after </w:t>
      </w:r>
      <w:r w:rsidR="00881B81">
        <w:rPr>
          <w:rFonts w:ascii="Poppins" w:hAnsi="Poppins" w:cs="Poppins"/>
          <w:sz w:val="20"/>
          <w:szCs w:val="20"/>
        </w:rPr>
        <w:t xml:space="preserve">540 </w:t>
      </w:r>
      <w:r w:rsidRPr="00DA3602">
        <w:rPr>
          <w:rFonts w:ascii="Poppins" w:hAnsi="Poppins" w:cs="Poppins"/>
          <w:sz w:val="20"/>
          <w:szCs w:val="20"/>
        </w:rPr>
        <w:t xml:space="preserve">days </w:t>
      </w:r>
      <w:r w:rsidR="00AF59F9">
        <w:rPr>
          <w:rFonts w:ascii="Poppins" w:hAnsi="Poppins" w:cs="Poppins"/>
          <w:sz w:val="20"/>
          <w:szCs w:val="20"/>
        </w:rPr>
        <w:t xml:space="preserve">following </w:t>
      </w:r>
      <w:r w:rsidRPr="00DA3602">
        <w:rPr>
          <w:rFonts w:ascii="Poppins" w:hAnsi="Poppins" w:cs="Poppins"/>
          <w:sz w:val="20"/>
          <w:szCs w:val="20"/>
        </w:rPr>
        <w:t>the implementation of GC0182.</w:t>
      </w:r>
    </w:p>
    <w:p w14:paraId="1DAD4708" w14:textId="77777777" w:rsidR="00CE4717" w:rsidRPr="00DA3602" w:rsidRDefault="00CE4717" w:rsidP="003A6562">
      <w:pPr>
        <w:spacing w:after="0"/>
        <w:ind w:left="720"/>
        <w:jc w:val="both"/>
        <w:rPr>
          <w:rFonts w:ascii="Poppins" w:hAnsi="Poppins" w:cs="Poppins"/>
          <w:sz w:val="20"/>
          <w:szCs w:val="20"/>
        </w:rPr>
      </w:pPr>
    </w:p>
    <w:p w14:paraId="6EAB795E" w14:textId="441DA82B" w:rsidR="00D71BF5" w:rsidRPr="00A21F13" w:rsidRDefault="00DA3602" w:rsidP="003A6562">
      <w:pPr>
        <w:spacing w:after="0"/>
        <w:jc w:val="both"/>
        <w:rPr>
          <w:rFonts w:ascii="Poppins" w:hAnsi="Poppins" w:cs="Poppins"/>
          <w:sz w:val="20"/>
          <w:szCs w:val="20"/>
        </w:rPr>
      </w:pPr>
      <w:r w:rsidRPr="00DA3602">
        <w:rPr>
          <w:rFonts w:ascii="Poppins" w:hAnsi="Poppins" w:cs="Poppins"/>
          <w:sz w:val="20"/>
          <w:szCs w:val="20"/>
        </w:rPr>
        <w:t>This approach aims to ensure consistent polarity across operational metering and prevent further divergence in practice.</w:t>
      </w:r>
    </w:p>
    <w:p w14:paraId="48E823FF" w14:textId="77A8E929" w:rsidR="00607639" w:rsidRDefault="00CA0621" w:rsidP="003A6562">
      <w:pPr>
        <w:spacing w:after="0"/>
        <w:jc w:val="both"/>
        <w:rPr>
          <w:rFonts w:ascii="Poppins" w:hAnsi="Poppins" w:cs="Poppins"/>
          <w:iCs/>
          <w:noProof/>
          <w:sz w:val="20"/>
          <w:szCs w:val="20"/>
        </w:rPr>
      </w:pPr>
      <w:r w:rsidRPr="00241741">
        <w:rPr>
          <w:rFonts w:ascii="Poppins" w:hAnsi="Poppins" w:cs="Poppins"/>
          <w:b/>
          <w:sz w:val="20"/>
          <w:szCs w:val="20"/>
        </w:rPr>
        <w:t>Implementation date:</w:t>
      </w:r>
      <w:r w:rsidR="006A213A" w:rsidRPr="00241741">
        <w:rPr>
          <w:rFonts w:ascii="Poppins" w:hAnsi="Poppins" w:cs="Poppins"/>
          <w:i/>
          <w:noProof/>
          <w:color w:val="7030A0"/>
          <w:sz w:val="20"/>
          <w:szCs w:val="20"/>
        </w:rPr>
        <w:t xml:space="preserve"> </w:t>
      </w:r>
      <w:r w:rsidR="00B51138">
        <w:rPr>
          <w:rFonts w:ascii="Poppins" w:hAnsi="Poppins" w:cs="Poppins"/>
          <w:iCs/>
          <w:noProof/>
          <w:sz w:val="20"/>
          <w:szCs w:val="20"/>
        </w:rPr>
        <w:t xml:space="preserve">10 Working days after </w:t>
      </w:r>
      <w:r w:rsidR="00972EAE">
        <w:rPr>
          <w:rFonts w:ascii="Poppins" w:hAnsi="Poppins" w:cs="Poppins"/>
          <w:iCs/>
          <w:noProof/>
          <w:sz w:val="20"/>
          <w:szCs w:val="20"/>
        </w:rPr>
        <w:t>Authority decision</w:t>
      </w:r>
      <w:r w:rsidR="00BC1F2F">
        <w:rPr>
          <w:rFonts w:ascii="Poppins" w:hAnsi="Poppins" w:cs="Poppins"/>
          <w:iCs/>
          <w:noProof/>
          <w:sz w:val="20"/>
          <w:szCs w:val="20"/>
        </w:rPr>
        <w:t xml:space="preserve">. </w:t>
      </w:r>
      <w:r w:rsidR="00BC1F2F" w:rsidRPr="00BC1F2F">
        <w:rPr>
          <w:rFonts w:ascii="Poppins" w:hAnsi="Poppins" w:cs="Poppins"/>
          <w:iCs/>
          <w:noProof/>
          <w:sz w:val="20"/>
          <w:szCs w:val="20"/>
        </w:rPr>
        <w:t xml:space="preserve">However, </w:t>
      </w:r>
      <w:r w:rsidR="00607639" w:rsidRPr="00BC1F2F">
        <w:rPr>
          <w:rFonts w:ascii="Poppins" w:hAnsi="Poppins" w:cs="Poppins"/>
          <w:iCs/>
          <w:noProof/>
          <w:sz w:val="20"/>
          <w:szCs w:val="20"/>
        </w:rPr>
        <w:t xml:space="preserve">the standard </w:t>
      </w:r>
      <w:r w:rsidR="005E6303" w:rsidRPr="00BC1F2F">
        <w:rPr>
          <w:rFonts w:ascii="Poppins" w:hAnsi="Poppins" w:cs="Poppins"/>
          <w:iCs/>
          <w:noProof/>
          <w:sz w:val="20"/>
          <w:szCs w:val="20"/>
        </w:rPr>
        <w:t xml:space="preserve">is proposed to </w:t>
      </w:r>
      <w:r w:rsidR="00A67B6E" w:rsidRPr="00BC1F2F">
        <w:rPr>
          <w:rFonts w:ascii="Poppins" w:hAnsi="Poppins" w:cs="Poppins"/>
          <w:iCs/>
          <w:noProof/>
          <w:sz w:val="20"/>
          <w:szCs w:val="20"/>
        </w:rPr>
        <w:t xml:space="preserve">become applicable to </w:t>
      </w:r>
      <w:r w:rsidR="00BC1F2F">
        <w:rPr>
          <w:rFonts w:ascii="Poppins" w:hAnsi="Poppins" w:cs="Poppins"/>
          <w:iCs/>
          <w:noProof/>
          <w:sz w:val="20"/>
          <w:szCs w:val="20"/>
        </w:rPr>
        <w:t>c</w:t>
      </w:r>
      <w:r w:rsidR="00A67B6E" w:rsidRPr="00BC1F2F">
        <w:rPr>
          <w:rFonts w:ascii="Poppins" w:hAnsi="Poppins" w:cs="Poppins"/>
          <w:iCs/>
          <w:noProof/>
          <w:sz w:val="20"/>
          <w:szCs w:val="20"/>
        </w:rPr>
        <w:t xml:space="preserve">ode </w:t>
      </w:r>
      <w:r w:rsidR="00BC1F2F">
        <w:rPr>
          <w:rFonts w:ascii="Poppins" w:hAnsi="Poppins" w:cs="Poppins"/>
          <w:iCs/>
          <w:noProof/>
          <w:sz w:val="20"/>
          <w:szCs w:val="20"/>
        </w:rPr>
        <w:t>u</w:t>
      </w:r>
      <w:r w:rsidR="00A67B6E" w:rsidRPr="00BC1F2F">
        <w:rPr>
          <w:rFonts w:ascii="Poppins" w:hAnsi="Poppins" w:cs="Poppins"/>
          <w:iCs/>
          <w:noProof/>
          <w:sz w:val="20"/>
          <w:szCs w:val="20"/>
        </w:rPr>
        <w:t>ser</w:t>
      </w:r>
      <w:r w:rsidR="005E6303" w:rsidRPr="00BC1F2F">
        <w:rPr>
          <w:rFonts w:ascii="Poppins" w:hAnsi="Poppins" w:cs="Poppins"/>
          <w:iCs/>
          <w:noProof/>
          <w:sz w:val="20"/>
          <w:szCs w:val="20"/>
        </w:rPr>
        <w:t>s</w:t>
      </w:r>
      <w:r w:rsidR="00A67B6E" w:rsidRPr="00BC1F2F">
        <w:rPr>
          <w:rFonts w:ascii="Poppins" w:hAnsi="Poppins" w:cs="Poppins"/>
          <w:iCs/>
          <w:noProof/>
          <w:sz w:val="20"/>
          <w:szCs w:val="20"/>
        </w:rPr>
        <w:t xml:space="preserve"> </w:t>
      </w:r>
      <w:r w:rsidR="009802D6" w:rsidRPr="00BC1F2F">
        <w:rPr>
          <w:rFonts w:ascii="Poppins" w:hAnsi="Poppins" w:cs="Poppins"/>
          <w:iCs/>
          <w:noProof/>
          <w:sz w:val="20"/>
          <w:szCs w:val="20"/>
        </w:rPr>
        <w:t xml:space="preserve">540 </w:t>
      </w:r>
      <w:r w:rsidR="00A67B6E" w:rsidRPr="00BC1F2F">
        <w:rPr>
          <w:rFonts w:ascii="Poppins" w:hAnsi="Poppins" w:cs="Poppins"/>
          <w:iCs/>
          <w:noProof/>
          <w:sz w:val="20"/>
          <w:szCs w:val="20"/>
        </w:rPr>
        <w:t>days after</w:t>
      </w:r>
      <w:r w:rsidR="00A67B6E">
        <w:rPr>
          <w:rFonts w:ascii="Poppins" w:hAnsi="Poppins" w:cs="Poppins"/>
          <w:iCs/>
          <w:noProof/>
          <w:sz w:val="20"/>
          <w:szCs w:val="20"/>
        </w:rPr>
        <w:t xml:space="preserve"> </w:t>
      </w:r>
      <w:r w:rsidR="006C05EB">
        <w:rPr>
          <w:rFonts w:ascii="Poppins" w:hAnsi="Poppins" w:cs="Poppins"/>
          <w:iCs/>
          <w:noProof/>
          <w:sz w:val="20"/>
          <w:szCs w:val="20"/>
        </w:rPr>
        <w:t xml:space="preserve">the </w:t>
      </w:r>
      <w:r w:rsidR="00A67B6E">
        <w:rPr>
          <w:rFonts w:ascii="Poppins" w:hAnsi="Poppins" w:cs="Poppins"/>
          <w:iCs/>
          <w:noProof/>
          <w:sz w:val="20"/>
          <w:szCs w:val="20"/>
        </w:rPr>
        <w:t xml:space="preserve">Implementation </w:t>
      </w:r>
      <w:r w:rsidR="00BC1F2F">
        <w:rPr>
          <w:rFonts w:ascii="Poppins" w:hAnsi="Poppins" w:cs="Poppins"/>
          <w:iCs/>
          <w:noProof/>
          <w:sz w:val="20"/>
          <w:szCs w:val="20"/>
        </w:rPr>
        <w:t>d</w:t>
      </w:r>
      <w:r w:rsidR="00A67B6E">
        <w:rPr>
          <w:rFonts w:ascii="Poppins" w:hAnsi="Poppins" w:cs="Poppins"/>
          <w:iCs/>
          <w:noProof/>
          <w:sz w:val="20"/>
          <w:szCs w:val="20"/>
        </w:rPr>
        <w:t>ate</w:t>
      </w:r>
      <w:r w:rsidR="009B3353">
        <w:rPr>
          <w:rFonts w:ascii="Poppins" w:hAnsi="Poppins" w:cs="Poppins"/>
          <w:iCs/>
          <w:noProof/>
          <w:sz w:val="20"/>
          <w:szCs w:val="20"/>
        </w:rPr>
        <w:t>.</w:t>
      </w:r>
    </w:p>
    <w:p w14:paraId="5208CF1C" w14:textId="77777777" w:rsidR="00C20736" w:rsidRDefault="00C20736" w:rsidP="00FC3055">
      <w:pPr>
        <w:spacing w:after="0"/>
        <w:rPr>
          <w:rFonts w:ascii="Poppins" w:hAnsi="Poppins" w:cs="Poppins"/>
          <w:iCs/>
          <w:noProof/>
          <w:sz w:val="20"/>
          <w:szCs w:val="20"/>
        </w:rPr>
      </w:pPr>
    </w:p>
    <w:p w14:paraId="24572839" w14:textId="77777777" w:rsidR="00CA0621" w:rsidRPr="002A6077" w:rsidRDefault="00CA0621" w:rsidP="00FC3055">
      <w:pPr>
        <w:spacing w:after="0"/>
        <w:rPr>
          <w:rFonts w:ascii="Poppins" w:hAnsi="Poppins" w:cs="Poppins"/>
          <w:b/>
          <w:color w:val="3F0731"/>
        </w:rPr>
      </w:pPr>
      <w:r w:rsidRPr="002A6077">
        <w:rPr>
          <w:rFonts w:ascii="Poppins" w:hAnsi="Poppins" w:cs="Poppins"/>
          <w:b/>
          <w:color w:val="3F0731"/>
        </w:rPr>
        <w:t>What is the impact if this change is made?</w:t>
      </w:r>
    </w:p>
    <w:p w14:paraId="484C42C4" w14:textId="69C54D29" w:rsidR="00D71BF5" w:rsidRDefault="00B74B21" w:rsidP="003A6562">
      <w:pPr>
        <w:spacing w:after="0" w:line="256" w:lineRule="auto"/>
        <w:jc w:val="both"/>
        <w:rPr>
          <w:rFonts w:ascii="Poppins" w:hAnsi="Poppins" w:cs="Poppins"/>
          <w:sz w:val="20"/>
          <w:szCs w:val="20"/>
        </w:rPr>
      </w:pPr>
      <w:r w:rsidRPr="00241741">
        <w:rPr>
          <w:rFonts w:ascii="Poppins" w:hAnsi="Poppins" w:cs="Poppins"/>
          <w:sz w:val="20"/>
          <w:szCs w:val="20"/>
        </w:rPr>
        <w:t xml:space="preserve">The </w:t>
      </w:r>
      <w:r w:rsidR="00241741" w:rsidRPr="00241741">
        <w:rPr>
          <w:rFonts w:ascii="Poppins" w:hAnsi="Poppins" w:cs="Poppins"/>
          <w:sz w:val="20"/>
          <w:szCs w:val="20"/>
        </w:rPr>
        <w:t>P</w:t>
      </w:r>
      <w:r w:rsidRPr="00241741">
        <w:rPr>
          <w:rFonts w:ascii="Poppins" w:hAnsi="Poppins" w:cs="Poppins"/>
          <w:sz w:val="20"/>
          <w:szCs w:val="20"/>
        </w:rPr>
        <w:t>roposed standard will significantly improve system operability and security by ensuring consistent power flow polarity</w:t>
      </w:r>
      <w:r w:rsidR="004611F0">
        <w:rPr>
          <w:rFonts w:ascii="Poppins" w:hAnsi="Poppins" w:cs="Poppins"/>
          <w:sz w:val="20"/>
          <w:szCs w:val="20"/>
        </w:rPr>
        <w:t xml:space="preserve"> and </w:t>
      </w:r>
      <w:r w:rsidRPr="00241741">
        <w:rPr>
          <w:rFonts w:ascii="Poppins" w:hAnsi="Poppins" w:cs="Poppins"/>
          <w:sz w:val="20"/>
          <w:szCs w:val="20"/>
        </w:rPr>
        <w:t>enhancing situational awareness for NESO</w:t>
      </w:r>
      <w:r w:rsidR="086B5CAB" w:rsidRPr="58BF10E5">
        <w:rPr>
          <w:rFonts w:ascii="Poppins" w:hAnsi="Poppins" w:cs="Poppins"/>
          <w:sz w:val="20"/>
          <w:szCs w:val="20"/>
        </w:rPr>
        <w:t>.</w:t>
      </w:r>
      <w:r w:rsidR="00BE792B">
        <w:rPr>
          <w:rFonts w:ascii="Poppins" w:hAnsi="Poppins" w:cs="Poppins"/>
          <w:sz w:val="20"/>
          <w:szCs w:val="20"/>
        </w:rPr>
        <w:t xml:space="preserve"> </w:t>
      </w:r>
      <w:r w:rsidR="004611F0">
        <w:rPr>
          <w:rFonts w:ascii="Poppins" w:hAnsi="Poppins" w:cs="Poppins"/>
          <w:sz w:val="20"/>
          <w:szCs w:val="20"/>
        </w:rPr>
        <w:t xml:space="preserve">In addition, </w:t>
      </w:r>
      <w:r w:rsidR="00BE792B">
        <w:rPr>
          <w:rFonts w:ascii="Poppins" w:hAnsi="Poppins" w:cs="Poppins"/>
          <w:sz w:val="20"/>
          <w:szCs w:val="20"/>
        </w:rPr>
        <w:t>NESO has been relying on historical metering data to conduct the forecast for generation</w:t>
      </w:r>
      <w:r w:rsidR="00C72031">
        <w:rPr>
          <w:rFonts w:ascii="Poppins" w:hAnsi="Poppins" w:cs="Poppins"/>
          <w:sz w:val="20"/>
          <w:szCs w:val="20"/>
        </w:rPr>
        <w:t xml:space="preserve">, </w:t>
      </w:r>
      <w:r w:rsidR="00BE792B">
        <w:rPr>
          <w:rFonts w:ascii="Poppins" w:hAnsi="Poppins" w:cs="Poppins"/>
          <w:sz w:val="20"/>
          <w:szCs w:val="20"/>
        </w:rPr>
        <w:t>demand</w:t>
      </w:r>
      <w:r w:rsidR="00C72031">
        <w:rPr>
          <w:rFonts w:ascii="Poppins" w:hAnsi="Poppins" w:cs="Poppins"/>
          <w:sz w:val="20"/>
          <w:szCs w:val="20"/>
        </w:rPr>
        <w:t xml:space="preserve"> and interconnector</w:t>
      </w:r>
      <w:r w:rsidR="006C25CB">
        <w:rPr>
          <w:rFonts w:ascii="Poppins" w:hAnsi="Poppins" w:cs="Poppins"/>
          <w:sz w:val="20"/>
          <w:szCs w:val="20"/>
        </w:rPr>
        <w:t>s</w:t>
      </w:r>
      <w:r w:rsidR="00BE792B">
        <w:rPr>
          <w:rFonts w:ascii="Poppins" w:hAnsi="Poppins" w:cs="Poppins"/>
          <w:sz w:val="20"/>
          <w:szCs w:val="20"/>
        </w:rPr>
        <w:t xml:space="preserve"> in long</w:t>
      </w:r>
      <w:r w:rsidR="00221A1F">
        <w:rPr>
          <w:rFonts w:ascii="Poppins" w:hAnsi="Poppins" w:cs="Poppins"/>
          <w:sz w:val="20"/>
          <w:szCs w:val="20"/>
        </w:rPr>
        <w:t>-</w:t>
      </w:r>
      <w:r w:rsidR="00BE792B">
        <w:rPr>
          <w:rFonts w:ascii="Poppins" w:hAnsi="Poppins" w:cs="Poppins"/>
          <w:sz w:val="20"/>
          <w:szCs w:val="20"/>
        </w:rPr>
        <w:t xml:space="preserve">term and </w:t>
      </w:r>
      <w:r w:rsidR="00BC1F2F">
        <w:rPr>
          <w:rFonts w:ascii="Poppins" w:hAnsi="Poppins" w:cs="Poppins"/>
          <w:sz w:val="20"/>
          <w:szCs w:val="20"/>
        </w:rPr>
        <w:t>short-term</w:t>
      </w:r>
      <w:r w:rsidR="004611F0">
        <w:rPr>
          <w:rFonts w:ascii="Poppins" w:hAnsi="Poppins" w:cs="Poppins"/>
          <w:sz w:val="20"/>
          <w:szCs w:val="20"/>
        </w:rPr>
        <w:t xml:space="preserve"> periods</w:t>
      </w:r>
      <w:r w:rsidR="002D56AE">
        <w:rPr>
          <w:rFonts w:ascii="Poppins" w:hAnsi="Poppins" w:cs="Poppins"/>
          <w:sz w:val="20"/>
          <w:szCs w:val="20"/>
        </w:rPr>
        <w:t>. Therefore,</w:t>
      </w:r>
      <w:r w:rsidR="00BE792B">
        <w:rPr>
          <w:rFonts w:ascii="Poppins" w:hAnsi="Poppins" w:cs="Poppins"/>
          <w:sz w:val="20"/>
          <w:szCs w:val="20"/>
        </w:rPr>
        <w:t xml:space="preserve"> improvement in the quality and accuracy of the metering data </w:t>
      </w:r>
      <w:r w:rsidR="006C25CB">
        <w:rPr>
          <w:rFonts w:ascii="Poppins" w:hAnsi="Poppins" w:cs="Poppins"/>
          <w:sz w:val="20"/>
          <w:szCs w:val="20"/>
        </w:rPr>
        <w:t>can</w:t>
      </w:r>
      <w:r w:rsidR="00BE792B">
        <w:rPr>
          <w:rFonts w:ascii="Poppins" w:hAnsi="Poppins" w:cs="Poppins"/>
          <w:sz w:val="20"/>
          <w:szCs w:val="20"/>
        </w:rPr>
        <w:t xml:space="preserve"> significantly</w:t>
      </w:r>
      <w:r w:rsidR="00E779C6">
        <w:rPr>
          <w:rFonts w:ascii="Poppins" w:hAnsi="Poppins" w:cs="Poppins"/>
          <w:sz w:val="20"/>
          <w:szCs w:val="20"/>
        </w:rPr>
        <w:t xml:space="preserve"> improve the forecasting accuracy</w:t>
      </w:r>
      <w:r w:rsidR="006C25CB">
        <w:rPr>
          <w:rFonts w:ascii="Poppins" w:hAnsi="Poppins" w:cs="Poppins"/>
          <w:sz w:val="20"/>
          <w:szCs w:val="20"/>
        </w:rPr>
        <w:t xml:space="preserve"> for NESO</w:t>
      </w:r>
      <w:r w:rsidR="00E779C6">
        <w:rPr>
          <w:rFonts w:ascii="Poppins" w:hAnsi="Poppins" w:cs="Poppins"/>
          <w:sz w:val="20"/>
          <w:szCs w:val="20"/>
        </w:rPr>
        <w:t xml:space="preserve">. </w:t>
      </w:r>
      <w:r w:rsidR="0004475C">
        <w:rPr>
          <w:rFonts w:ascii="Poppins" w:hAnsi="Poppins" w:cs="Poppins"/>
          <w:sz w:val="20"/>
          <w:szCs w:val="20"/>
        </w:rPr>
        <w:t xml:space="preserve">It will </w:t>
      </w:r>
      <w:r w:rsidR="004611F0">
        <w:rPr>
          <w:rFonts w:ascii="Poppins" w:hAnsi="Poppins" w:cs="Poppins"/>
          <w:sz w:val="20"/>
          <w:szCs w:val="20"/>
        </w:rPr>
        <w:t xml:space="preserve">also </w:t>
      </w:r>
      <w:r w:rsidR="0004475C">
        <w:rPr>
          <w:rFonts w:ascii="Poppins" w:hAnsi="Poppins" w:cs="Poppins"/>
          <w:sz w:val="20"/>
          <w:szCs w:val="20"/>
        </w:rPr>
        <w:t>benefit c</w:t>
      </w:r>
      <w:r w:rsidRPr="00241741">
        <w:rPr>
          <w:rFonts w:ascii="Poppins" w:hAnsi="Poppins" w:cs="Poppins"/>
          <w:sz w:val="20"/>
          <w:szCs w:val="20"/>
        </w:rPr>
        <w:t>onsumers indirectly through reduced operating costs and improved system efficiency.</w:t>
      </w:r>
    </w:p>
    <w:p w14:paraId="1B526A66" w14:textId="77777777" w:rsidR="00877178" w:rsidRPr="00241741" w:rsidRDefault="00877178" w:rsidP="003A6562">
      <w:pPr>
        <w:spacing w:after="0" w:line="256" w:lineRule="auto"/>
        <w:jc w:val="both"/>
        <w:rPr>
          <w:rFonts w:ascii="Poppins" w:hAnsi="Poppins" w:cs="Poppins"/>
          <w:i/>
          <w:noProof/>
          <w:color w:val="7030A0"/>
          <w:sz w:val="20"/>
          <w:szCs w:val="20"/>
        </w:rPr>
      </w:pPr>
    </w:p>
    <w:p w14:paraId="2CEE9367" w14:textId="0B491E18" w:rsidR="006C25CB" w:rsidRPr="002A6077" w:rsidRDefault="51B302F2" w:rsidP="0687D397">
      <w:pPr>
        <w:spacing w:after="0"/>
        <w:rPr>
          <w:rFonts w:ascii="Poppins" w:hAnsi="Poppins" w:cs="Poppins"/>
          <w:b/>
          <w:bCs/>
          <w:color w:val="3F0731"/>
        </w:rPr>
      </w:pPr>
      <w:r w:rsidRPr="0687D397">
        <w:rPr>
          <w:rFonts w:ascii="Poppins" w:hAnsi="Poppins" w:cs="Poppins"/>
          <w:b/>
          <w:bCs/>
          <w:color w:val="3F0731" w:themeColor="accent1"/>
        </w:rPr>
        <w:t>Interaction</w:t>
      </w:r>
      <w:r w:rsidR="00BC1F2F">
        <w:rPr>
          <w:rFonts w:ascii="Poppins" w:hAnsi="Poppins" w:cs="Poppins"/>
          <w:b/>
          <w:bCs/>
          <w:color w:val="3F0731" w:themeColor="accent1"/>
        </w:rPr>
        <w:t>s</w:t>
      </w:r>
    </w:p>
    <w:p w14:paraId="4FDD2915" w14:textId="3D097A4A" w:rsidR="00CA0621" w:rsidRPr="00241741" w:rsidRDefault="00357313" w:rsidP="003A6562">
      <w:pPr>
        <w:spacing w:after="0" w:line="256" w:lineRule="auto"/>
        <w:jc w:val="both"/>
        <w:rPr>
          <w:rFonts w:ascii="Poppins" w:hAnsi="Poppins" w:cs="Poppins"/>
          <w:sz w:val="20"/>
          <w:szCs w:val="20"/>
        </w:rPr>
      </w:pPr>
      <w:bookmarkStart w:id="9" w:name="_Hlk192513211"/>
      <w:r>
        <w:rPr>
          <w:rFonts w:ascii="Poppins" w:hAnsi="Poppins" w:cs="Poppins"/>
          <w:sz w:val="20"/>
          <w:szCs w:val="20"/>
        </w:rPr>
        <w:t>Grid Code Modification i</w:t>
      </w:r>
      <w:r w:rsidR="2587C290" w:rsidRPr="0687D397">
        <w:rPr>
          <w:rFonts w:ascii="Poppins" w:hAnsi="Poppins" w:cs="Poppins"/>
          <w:sz w:val="20"/>
          <w:szCs w:val="20"/>
        </w:rPr>
        <w:t>nteracts with GC0103</w:t>
      </w:r>
      <w:r w:rsidR="7FEE6B4D" w:rsidRPr="0687D397">
        <w:rPr>
          <w:rFonts w:ascii="Poppins" w:hAnsi="Poppins" w:cs="Poppins"/>
          <w:sz w:val="20"/>
          <w:szCs w:val="20"/>
        </w:rPr>
        <w:t xml:space="preserve"> (The </w:t>
      </w:r>
      <w:r w:rsidR="60DED08D" w:rsidRPr="0687D397">
        <w:rPr>
          <w:rFonts w:ascii="Poppins" w:hAnsi="Poppins" w:cs="Poppins"/>
          <w:sz w:val="20"/>
          <w:szCs w:val="20"/>
        </w:rPr>
        <w:t>introduction of harmonised Applicable Electrical Standards in GB to ensure compliance with the EU Connection Codes</w:t>
      </w:r>
      <w:r w:rsidR="7FEE6B4D" w:rsidRPr="0687D397">
        <w:rPr>
          <w:rFonts w:ascii="Poppins" w:hAnsi="Poppins" w:cs="Poppins"/>
          <w:sz w:val="20"/>
          <w:szCs w:val="20"/>
        </w:rPr>
        <w:t>)</w:t>
      </w:r>
      <w:r w:rsidR="00541865">
        <w:rPr>
          <w:rFonts w:ascii="Poppins" w:hAnsi="Poppins" w:cs="Poppins"/>
          <w:sz w:val="20"/>
          <w:szCs w:val="20"/>
        </w:rPr>
        <w:t>.</w:t>
      </w:r>
      <w:r w:rsidR="7FEE6B4D" w:rsidRPr="0687D397">
        <w:rPr>
          <w:rFonts w:ascii="Poppins" w:hAnsi="Poppins" w:cs="Poppins"/>
          <w:sz w:val="20"/>
          <w:szCs w:val="20"/>
        </w:rPr>
        <w:t xml:space="preserve"> </w:t>
      </w:r>
      <w:r w:rsidR="00541865">
        <w:rPr>
          <w:rFonts w:ascii="Poppins" w:hAnsi="Poppins" w:cs="Poppins"/>
          <w:sz w:val="20"/>
          <w:szCs w:val="20"/>
        </w:rPr>
        <w:t xml:space="preserve">As Grid Code modification GC0103 is expected to </w:t>
      </w:r>
      <w:r w:rsidR="001446CC">
        <w:rPr>
          <w:rFonts w:ascii="Poppins" w:hAnsi="Poppins" w:cs="Poppins"/>
          <w:sz w:val="20"/>
          <w:szCs w:val="20"/>
        </w:rPr>
        <w:t xml:space="preserve">be approved before GC0182, the </w:t>
      </w:r>
      <w:r w:rsidR="00B40E7D">
        <w:rPr>
          <w:rFonts w:ascii="Poppins" w:hAnsi="Poppins" w:cs="Poppins"/>
          <w:sz w:val="20"/>
          <w:szCs w:val="20"/>
        </w:rPr>
        <w:t xml:space="preserve">legal text </w:t>
      </w:r>
      <w:r w:rsidR="003E33C2">
        <w:rPr>
          <w:rFonts w:ascii="Poppins" w:hAnsi="Poppins" w:cs="Poppins"/>
          <w:sz w:val="20"/>
          <w:szCs w:val="20"/>
        </w:rPr>
        <w:t xml:space="preserve">developed in GC0182 </w:t>
      </w:r>
      <w:commentRangeStart w:id="10"/>
      <w:commentRangeStart w:id="11"/>
      <w:r w:rsidR="003E33C2">
        <w:rPr>
          <w:rFonts w:ascii="Poppins" w:hAnsi="Poppins" w:cs="Poppins"/>
          <w:sz w:val="20"/>
          <w:szCs w:val="20"/>
        </w:rPr>
        <w:t xml:space="preserve">will </w:t>
      </w:r>
      <w:r w:rsidR="00DC3200">
        <w:rPr>
          <w:rFonts w:ascii="Poppins" w:hAnsi="Poppins" w:cs="Poppins"/>
          <w:sz w:val="20"/>
          <w:szCs w:val="20"/>
        </w:rPr>
        <w:t xml:space="preserve">be based on </w:t>
      </w:r>
      <w:r w:rsidR="00F31215">
        <w:rPr>
          <w:rFonts w:ascii="Poppins" w:hAnsi="Poppins" w:cs="Poppins"/>
          <w:sz w:val="20"/>
          <w:szCs w:val="20"/>
        </w:rPr>
        <w:t xml:space="preserve">the </w:t>
      </w:r>
      <w:hyperlink r:id="rId17" w:history="1">
        <w:r w:rsidR="00F31215" w:rsidRPr="00CA4B9F">
          <w:rPr>
            <w:rStyle w:val="Hyperlink"/>
            <w:rFonts w:ascii="Poppins" w:hAnsi="Poppins" w:cs="Poppins"/>
            <w:sz w:val="20"/>
            <w:szCs w:val="20"/>
          </w:rPr>
          <w:t>GC0103</w:t>
        </w:r>
      </w:hyperlink>
      <w:r w:rsidR="00F31215">
        <w:rPr>
          <w:rFonts w:ascii="Poppins" w:hAnsi="Poppins" w:cs="Poppins"/>
          <w:sz w:val="20"/>
          <w:szCs w:val="20"/>
        </w:rPr>
        <w:t xml:space="preserve"> text</w:t>
      </w:r>
      <w:commentRangeEnd w:id="10"/>
      <w:r>
        <w:rPr>
          <w:rStyle w:val="CommentReference"/>
          <w:rFonts w:ascii="Poppins" w:hAnsi="Poppins" w:cs="Poppins"/>
          <w:sz w:val="20"/>
          <w:szCs w:val="20"/>
        </w:rPr>
        <w:commentReference w:id="10"/>
      </w:r>
      <w:commentRangeEnd w:id="11"/>
      <w:r>
        <w:rPr>
          <w:rStyle w:val="CommentReference"/>
          <w:rFonts w:ascii="Poppins" w:hAnsi="Poppins" w:cs="Poppins"/>
          <w:sz w:val="20"/>
          <w:szCs w:val="20"/>
        </w:rPr>
        <w:commentReference w:id="11"/>
      </w:r>
      <w:r w:rsidR="00F31215">
        <w:rPr>
          <w:rFonts w:ascii="Poppins" w:hAnsi="Poppins" w:cs="Poppins"/>
          <w:sz w:val="20"/>
          <w:szCs w:val="20"/>
        </w:rPr>
        <w:t xml:space="preserve">. </w:t>
      </w:r>
      <w:r w:rsidR="0044427D">
        <w:rPr>
          <w:rFonts w:ascii="Poppins" w:hAnsi="Poppins" w:cs="Poppins"/>
          <w:sz w:val="20"/>
          <w:szCs w:val="20"/>
        </w:rPr>
        <w:t xml:space="preserve">More specifically, GC0103 will </w:t>
      </w:r>
      <w:r w:rsidR="007774B3">
        <w:rPr>
          <w:rFonts w:ascii="Poppins" w:hAnsi="Poppins" w:cs="Poppins"/>
          <w:sz w:val="20"/>
          <w:szCs w:val="20"/>
        </w:rPr>
        <w:t xml:space="preserve">add </w:t>
      </w:r>
      <w:r w:rsidR="00411074">
        <w:rPr>
          <w:rFonts w:ascii="Poppins" w:hAnsi="Poppins" w:cs="Poppins"/>
          <w:sz w:val="20"/>
          <w:szCs w:val="20"/>
        </w:rPr>
        <w:t xml:space="preserve">Part II </w:t>
      </w:r>
      <w:r w:rsidR="005825EC">
        <w:rPr>
          <w:rFonts w:ascii="Poppins" w:hAnsi="Poppins" w:cs="Poppins"/>
          <w:sz w:val="20"/>
          <w:szCs w:val="20"/>
        </w:rPr>
        <w:t xml:space="preserve">– Applicable Electrical Standards to the ANNEX </w:t>
      </w:r>
      <w:r w:rsidR="002B2691">
        <w:rPr>
          <w:rFonts w:ascii="Poppins" w:hAnsi="Poppins" w:cs="Poppins"/>
          <w:sz w:val="20"/>
          <w:szCs w:val="20"/>
        </w:rPr>
        <w:t>to the</w:t>
      </w:r>
      <w:r w:rsidR="005825EC">
        <w:rPr>
          <w:rFonts w:ascii="Poppins" w:hAnsi="Poppins" w:cs="Poppins"/>
          <w:sz w:val="20"/>
          <w:szCs w:val="20"/>
        </w:rPr>
        <w:t xml:space="preserve"> GENERAL CONDITIONS </w:t>
      </w:r>
      <w:r w:rsidR="00900B32">
        <w:rPr>
          <w:rFonts w:ascii="Poppins" w:hAnsi="Poppins" w:cs="Poppins"/>
          <w:sz w:val="20"/>
          <w:szCs w:val="20"/>
        </w:rPr>
        <w:t xml:space="preserve">and </w:t>
      </w:r>
      <w:r w:rsidR="00FF6B7D">
        <w:rPr>
          <w:rFonts w:ascii="Poppins" w:hAnsi="Poppins" w:cs="Poppins"/>
          <w:sz w:val="20"/>
          <w:szCs w:val="20"/>
        </w:rPr>
        <w:t xml:space="preserve">specify that </w:t>
      </w:r>
      <w:r w:rsidR="00900B32">
        <w:rPr>
          <w:rFonts w:ascii="Poppins" w:hAnsi="Poppins" w:cs="Poppins"/>
          <w:sz w:val="20"/>
          <w:szCs w:val="20"/>
        </w:rPr>
        <w:t xml:space="preserve">the </w:t>
      </w:r>
      <w:r w:rsidR="00FF6B7D">
        <w:rPr>
          <w:rFonts w:ascii="Poppins" w:hAnsi="Poppins" w:cs="Poppins"/>
          <w:sz w:val="20"/>
          <w:szCs w:val="20"/>
        </w:rPr>
        <w:t xml:space="preserve">Applicable Electrical Standards </w:t>
      </w:r>
      <w:r w:rsidR="002C2EF3">
        <w:rPr>
          <w:rFonts w:ascii="Poppins" w:hAnsi="Poppins" w:cs="Poppins"/>
          <w:sz w:val="20"/>
          <w:szCs w:val="20"/>
        </w:rPr>
        <w:t xml:space="preserve">are applicable </w:t>
      </w:r>
      <w:r w:rsidR="00F13AF9">
        <w:rPr>
          <w:rFonts w:ascii="Poppins" w:hAnsi="Poppins" w:cs="Poppins"/>
          <w:sz w:val="20"/>
          <w:szCs w:val="20"/>
        </w:rPr>
        <w:t>for NGET</w:t>
      </w:r>
      <w:r w:rsidR="00BA0EE0">
        <w:rPr>
          <w:rFonts w:ascii="Poppins" w:hAnsi="Poppins" w:cs="Poppins"/>
          <w:sz w:val="20"/>
          <w:szCs w:val="20"/>
        </w:rPr>
        <w:t xml:space="preserve">’s, SPT’s </w:t>
      </w:r>
      <w:r w:rsidR="00695665">
        <w:rPr>
          <w:rFonts w:ascii="Poppins" w:hAnsi="Poppins" w:cs="Poppins"/>
          <w:sz w:val="20"/>
          <w:szCs w:val="20"/>
        </w:rPr>
        <w:t>and SHETL’s Transmission System</w:t>
      </w:r>
      <w:r w:rsidR="009E33DC">
        <w:rPr>
          <w:rFonts w:ascii="Poppins" w:hAnsi="Poppins" w:cs="Poppins"/>
          <w:sz w:val="20"/>
          <w:szCs w:val="20"/>
        </w:rPr>
        <w:t xml:space="preserve">. </w:t>
      </w:r>
      <w:r w:rsidR="003E02C7">
        <w:rPr>
          <w:rFonts w:ascii="Poppins" w:hAnsi="Poppins" w:cs="Poppins"/>
          <w:sz w:val="20"/>
          <w:szCs w:val="20"/>
        </w:rPr>
        <w:t xml:space="preserve">GC0182 will add the </w:t>
      </w:r>
      <w:r w:rsidR="003774DD">
        <w:rPr>
          <w:rFonts w:ascii="Poppins" w:hAnsi="Poppins" w:cs="Poppins"/>
          <w:sz w:val="20"/>
          <w:szCs w:val="20"/>
        </w:rPr>
        <w:t xml:space="preserve">reference to </w:t>
      </w:r>
      <w:r w:rsidR="005825EC">
        <w:rPr>
          <w:rFonts w:ascii="Poppins" w:hAnsi="Poppins" w:cs="Poppins"/>
          <w:sz w:val="20"/>
          <w:szCs w:val="20"/>
        </w:rPr>
        <w:t xml:space="preserve">the </w:t>
      </w:r>
      <w:r w:rsidR="003E02C7">
        <w:rPr>
          <w:rFonts w:ascii="Poppins" w:hAnsi="Poppins" w:cs="Poppins"/>
          <w:sz w:val="20"/>
          <w:szCs w:val="20"/>
        </w:rPr>
        <w:t xml:space="preserve">proposed </w:t>
      </w:r>
      <w:r w:rsidR="003774DD">
        <w:rPr>
          <w:rFonts w:ascii="Poppins" w:hAnsi="Poppins" w:cs="Poppins"/>
          <w:sz w:val="20"/>
          <w:szCs w:val="20"/>
        </w:rPr>
        <w:t>M</w:t>
      </w:r>
      <w:r w:rsidR="005825EC">
        <w:rPr>
          <w:rFonts w:ascii="Poppins" w:hAnsi="Poppins" w:cs="Poppins"/>
          <w:sz w:val="20"/>
          <w:szCs w:val="20"/>
        </w:rPr>
        <w:t>eter</w:t>
      </w:r>
      <w:r w:rsidR="00C42344">
        <w:rPr>
          <w:rFonts w:ascii="Poppins" w:hAnsi="Poppins" w:cs="Poppins"/>
          <w:sz w:val="20"/>
          <w:szCs w:val="20"/>
        </w:rPr>
        <w:t>ing</w:t>
      </w:r>
      <w:r w:rsidR="005825EC">
        <w:rPr>
          <w:rFonts w:ascii="Poppins" w:hAnsi="Poppins" w:cs="Poppins"/>
          <w:sz w:val="20"/>
          <w:szCs w:val="20"/>
        </w:rPr>
        <w:t xml:space="preserve"> </w:t>
      </w:r>
      <w:r w:rsidR="003774DD">
        <w:rPr>
          <w:rFonts w:ascii="Poppins" w:hAnsi="Poppins" w:cs="Poppins"/>
          <w:sz w:val="20"/>
          <w:szCs w:val="20"/>
        </w:rPr>
        <w:t>P</w:t>
      </w:r>
      <w:r w:rsidR="005825EC">
        <w:rPr>
          <w:rFonts w:ascii="Poppins" w:hAnsi="Poppins" w:cs="Poppins"/>
          <w:sz w:val="20"/>
          <w:szCs w:val="20"/>
        </w:rPr>
        <w:t xml:space="preserve">olarity </w:t>
      </w:r>
      <w:r w:rsidR="00D13D8F">
        <w:rPr>
          <w:rFonts w:ascii="Poppins" w:hAnsi="Poppins" w:cs="Poppins"/>
          <w:sz w:val="20"/>
          <w:szCs w:val="20"/>
        </w:rPr>
        <w:t xml:space="preserve">Standard for Power Flow </w:t>
      </w:r>
      <w:r w:rsidR="004D2628">
        <w:rPr>
          <w:rFonts w:ascii="Poppins" w:hAnsi="Poppins" w:cs="Poppins"/>
          <w:sz w:val="20"/>
          <w:szCs w:val="20"/>
        </w:rPr>
        <w:t>to th</w:t>
      </w:r>
      <w:r w:rsidR="00900B32">
        <w:rPr>
          <w:rFonts w:ascii="Poppins" w:hAnsi="Poppins" w:cs="Poppins"/>
          <w:sz w:val="20"/>
          <w:szCs w:val="20"/>
        </w:rPr>
        <w:t>e new Part II</w:t>
      </w:r>
      <w:r w:rsidR="00EC0335">
        <w:rPr>
          <w:rFonts w:ascii="Poppins" w:hAnsi="Poppins" w:cs="Poppins"/>
          <w:sz w:val="20"/>
          <w:szCs w:val="20"/>
        </w:rPr>
        <w:t xml:space="preserve"> (b)</w:t>
      </w:r>
      <w:r w:rsidR="003E02C7">
        <w:rPr>
          <w:rFonts w:ascii="Poppins" w:hAnsi="Poppins" w:cs="Poppins"/>
          <w:sz w:val="20"/>
          <w:szCs w:val="20"/>
        </w:rPr>
        <w:t xml:space="preserve"> added by GC0103. </w:t>
      </w:r>
      <w:r w:rsidR="00900B32">
        <w:rPr>
          <w:rFonts w:ascii="Poppins" w:hAnsi="Poppins" w:cs="Poppins"/>
          <w:sz w:val="20"/>
          <w:szCs w:val="20"/>
        </w:rPr>
        <w:t>The legal text proposed by GC01</w:t>
      </w:r>
      <w:r w:rsidR="001D7947">
        <w:rPr>
          <w:rFonts w:ascii="Poppins" w:hAnsi="Poppins" w:cs="Poppins"/>
          <w:sz w:val="20"/>
          <w:szCs w:val="20"/>
        </w:rPr>
        <w:t>82</w:t>
      </w:r>
      <w:r w:rsidR="00900B32">
        <w:rPr>
          <w:rFonts w:ascii="Poppins" w:hAnsi="Poppins" w:cs="Poppins"/>
          <w:sz w:val="20"/>
          <w:szCs w:val="20"/>
        </w:rPr>
        <w:t xml:space="preserve"> will also </w:t>
      </w:r>
      <w:r w:rsidR="003E02C7">
        <w:rPr>
          <w:rFonts w:ascii="Poppins" w:hAnsi="Poppins" w:cs="Poppins"/>
          <w:sz w:val="20"/>
          <w:szCs w:val="20"/>
        </w:rPr>
        <w:t xml:space="preserve">use </w:t>
      </w:r>
      <w:r w:rsidR="001869EA">
        <w:rPr>
          <w:rFonts w:ascii="Poppins" w:hAnsi="Poppins" w:cs="Poppins"/>
          <w:sz w:val="20"/>
          <w:szCs w:val="20"/>
        </w:rPr>
        <w:t>the term Applicable Electrical Standard introduced by GC0103.</w:t>
      </w:r>
      <w:r w:rsidR="00F31215">
        <w:rPr>
          <w:rFonts w:ascii="Poppins" w:hAnsi="Poppins" w:cs="Poppins"/>
          <w:sz w:val="20"/>
          <w:szCs w:val="20"/>
        </w:rPr>
        <w:t xml:space="preserve"> </w:t>
      </w:r>
      <w:r w:rsidR="00284410">
        <w:rPr>
          <w:rFonts w:ascii="Poppins" w:hAnsi="Poppins" w:cs="Poppins"/>
          <w:sz w:val="20"/>
          <w:szCs w:val="20"/>
        </w:rPr>
        <w:t xml:space="preserve">This will ensure </w:t>
      </w:r>
      <w:r w:rsidR="00746F25">
        <w:rPr>
          <w:rFonts w:ascii="Poppins" w:hAnsi="Poppins" w:cs="Poppins"/>
          <w:sz w:val="20"/>
          <w:szCs w:val="20"/>
        </w:rPr>
        <w:t xml:space="preserve">the Metering Polarity Standard </w:t>
      </w:r>
      <w:r w:rsidR="00D20329">
        <w:rPr>
          <w:rFonts w:ascii="Poppins" w:hAnsi="Poppins" w:cs="Poppins"/>
          <w:sz w:val="20"/>
          <w:szCs w:val="20"/>
        </w:rPr>
        <w:t xml:space="preserve">is correctly integrated </w:t>
      </w:r>
      <w:r w:rsidR="008760BF">
        <w:rPr>
          <w:rFonts w:ascii="Poppins" w:hAnsi="Poppins" w:cs="Poppins"/>
          <w:sz w:val="20"/>
          <w:szCs w:val="20"/>
        </w:rPr>
        <w:t xml:space="preserve">and consistent with the revised </w:t>
      </w:r>
      <w:r w:rsidR="00626FDD">
        <w:rPr>
          <w:rFonts w:ascii="Poppins" w:hAnsi="Poppins" w:cs="Poppins"/>
          <w:sz w:val="20"/>
          <w:szCs w:val="20"/>
        </w:rPr>
        <w:t xml:space="preserve">Applicable </w:t>
      </w:r>
      <w:r w:rsidR="008760BF">
        <w:rPr>
          <w:rFonts w:ascii="Poppins" w:hAnsi="Poppins" w:cs="Poppins"/>
          <w:sz w:val="20"/>
          <w:szCs w:val="20"/>
        </w:rPr>
        <w:t xml:space="preserve">Electrical Standards </w:t>
      </w:r>
      <w:r w:rsidR="00604AB5">
        <w:rPr>
          <w:rFonts w:ascii="Poppins" w:hAnsi="Poppins" w:cs="Poppins"/>
          <w:sz w:val="20"/>
          <w:szCs w:val="20"/>
        </w:rPr>
        <w:t>introduced through Grid Code modification GC0103</w:t>
      </w:r>
      <w:r w:rsidR="009114AB">
        <w:rPr>
          <w:rFonts w:ascii="Poppins" w:hAnsi="Poppins" w:cs="Poppins"/>
          <w:sz w:val="20"/>
          <w:szCs w:val="20"/>
        </w:rPr>
        <w:t xml:space="preserve"> </w:t>
      </w:r>
      <w:r w:rsidR="000A1973">
        <w:rPr>
          <w:rFonts w:ascii="Poppins" w:hAnsi="Poppins" w:cs="Poppins"/>
          <w:sz w:val="20"/>
          <w:szCs w:val="20"/>
        </w:rPr>
        <w:t>so that the Metering Polarity Standard will be applicable in all Transmission Areas</w:t>
      </w:r>
      <w:r w:rsidR="00604AB5">
        <w:rPr>
          <w:rFonts w:ascii="Poppins" w:hAnsi="Poppins" w:cs="Poppins"/>
          <w:sz w:val="20"/>
          <w:szCs w:val="20"/>
        </w:rPr>
        <w:t xml:space="preserve">.  </w:t>
      </w:r>
    </w:p>
    <w:p w14:paraId="77086CF0" w14:textId="5BFB1B63" w:rsidR="00CA0621" w:rsidRPr="00DE2E99" w:rsidRDefault="001F1978" w:rsidP="003A6562">
      <w:pPr>
        <w:spacing w:after="0" w:line="256" w:lineRule="auto"/>
        <w:jc w:val="both"/>
        <w:rPr>
          <w:rFonts w:ascii="Poppins" w:eastAsiaTheme="majorEastAsia" w:hAnsi="Poppins" w:cs="Poppins"/>
          <w:b/>
          <w:color w:val="FFFFFF" w:themeColor="background1"/>
          <w:sz w:val="28"/>
          <w:szCs w:val="32"/>
        </w:rPr>
      </w:pPr>
      <w:r>
        <w:rPr>
          <w:rFonts w:ascii="Poppins" w:hAnsi="Poppins" w:cs="Poppins"/>
          <w:sz w:val="20"/>
          <w:szCs w:val="20"/>
        </w:rPr>
        <w:t>This Grid Code Modification also i</w:t>
      </w:r>
      <w:r w:rsidR="00A60DAC" w:rsidRPr="00241741">
        <w:rPr>
          <w:rFonts w:ascii="Poppins" w:hAnsi="Poppins" w:cs="Poppins"/>
          <w:sz w:val="20"/>
          <w:szCs w:val="20"/>
        </w:rPr>
        <w:t>nteracts with</w:t>
      </w:r>
      <w:r w:rsidR="000C6E10">
        <w:rPr>
          <w:rFonts w:ascii="Poppins" w:hAnsi="Poppins" w:cs="Poppins"/>
          <w:sz w:val="20"/>
          <w:szCs w:val="20"/>
        </w:rPr>
        <w:t xml:space="preserve"> STC </w:t>
      </w:r>
      <w:r w:rsidR="00FB4D7B">
        <w:rPr>
          <w:rFonts w:ascii="Poppins" w:hAnsi="Poppins" w:cs="Poppins"/>
          <w:sz w:val="20"/>
          <w:szCs w:val="20"/>
        </w:rPr>
        <w:t xml:space="preserve">and STCP </w:t>
      </w:r>
      <w:r w:rsidR="000C6E10">
        <w:rPr>
          <w:rFonts w:ascii="Poppins" w:hAnsi="Poppins" w:cs="Poppins"/>
          <w:sz w:val="20"/>
          <w:szCs w:val="20"/>
        </w:rPr>
        <w:t>Modification</w:t>
      </w:r>
      <w:r w:rsidR="00A60DAC" w:rsidRPr="00241741">
        <w:rPr>
          <w:rFonts w:ascii="Poppins" w:hAnsi="Poppins" w:cs="Poppins"/>
          <w:sz w:val="20"/>
          <w:szCs w:val="20"/>
        </w:rPr>
        <w:t xml:space="preserve"> </w:t>
      </w:r>
      <w:r w:rsidR="00C7632D">
        <w:rPr>
          <w:rFonts w:ascii="Poppins" w:hAnsi="Poppins" w:cs="Poppins"/>
          <w:sz w:val="20"/>
          <w:szCs w:val="20"/>
        </w:rPr>
        <w:t>C</w:t>
      </w:r>
      <w:r>
        <w:rPr>
          <w:rFonts w:ascii="Poppins" w:hAnsi="Poppins" w:cs="Poppins"/>
          <w:sz w:val="20"/>
          <w:szCs w:val="20"/>
        </w:rPr>
        <w:t xml:space="preserve">M0105 </w:t>
      </w:r>
      <w:r w:rsidR="00A60DAC" w:rsidRPr="00241741">
        <w:rPr>
          <w:rFonts w:ascii="Poppins" w:hAnsi="Poppins" w:cs="Poppins"/>
          <w:sz w:val="20"/>
          <w:szCs w:val="20"/>
        </w:rPr>
        <w:t>on Power Flow Metering Polarity to ensure consistency across Grid Code and STC.</w:t>
      </w:r>
      <w:bookmarkEnd w:id="9"/>
      <w:r w:rsidR="00CA0621" w:rsidRPr="00DE2E99">
        <w:rPr>
          <w:rFonts w:ascii="Poppins" w:hAnsi="Poppins" w:cs="Poppins"/>
        </w:rPr>
        <w:br w:type="page"/>
      </w:r>
    </w:p>
    <w:p w14:paraId="19481845" w14:textId="77777777" w:rsidR="00CA0621" w:rsidRPr="002A6077" w:rsidRDefault="00CA0621" w:rsidP="00CA0621">
      <w:pPr>
        <w:pStyle w:val="CA2"/>
        <w:pBdr>
          <w:bottom w:val="single" w:sz="4" w:space="1" w:color="auto"/>
        </w:pBdr>
        <w:shd w:val="clear" w:color="auto" w:fill="3F0731"/>
        <w:rPr>
          <w:rFonts w:ascii="Poppins" w:hAnsi="Poppins" w:cs="Poppins"/>
          <w:sz w:val="24"/>
          <w:szCs w:val="24"/>
        </w:rPr>
      </w:pPr>
      <w:bookmarkStart w:id="12" w:name="_Toc207608526"/>
      <w:r w:rsidRPr="002A6077">
        <w:rPr>
          <w:rFonts w:ascii="Poppins" w:hAnsi="Poppins" w:cs="Poppins"/>
          <w:sz w:val="24"/>
          <w:szCs w:val="24"/>
        </w:rPr>
        <w:t>What is the issue?</w:t>
      </w:r>
      <w:bookmarkEnd w:id="7"/>
      <w:bookmarkEnd w:id="12"/>
    </w:p>
    <w:p w14:paraId="7DD7C3E3" w14:textId="2941DAF8" w:rsidR="00191C99" w:rsidRPr="003A6562" w:rsidRDefault="008940D7" w:rsidP="00191C99">
      <w:pPr>
        <w:pStyle w:val="Heading2"/>
        <w:rPr>
          <w:rFonts w:ascii="Poppins" w:hAnsi="Poppins" w:cs="Poppins"/>
          <w:color w:val="3F0731"/>
          <w:sz w:val="22"/>
          <w:szCs w:val="22"/>
        </w:rPr>
      </w:pPr>
      <w:bookmarkStart w:id="13" w:name="_Why_change?"/>
      <w:bookmarkStart w:id="14" w:name="_Toc207608527"/>
      <w:bookmarkStart w:id="15" w:name="_Toc58482272"/>
      <w:bookmarkEnd w:id="13"/>
      <w:r w:rsidRPr="003A6562">
        <w:rPr>
          <w:rFonts w:ascii="Poppins" w:hAnsi="Poppins" w:cs="Poppins"/>
          <w:color w:val="3F0731"/>
          <w:sz w:val="22"/>
          <w:szCs w:val="22"/>
        </w:rPr>
        <w:t xml:space="preserve">What is the defect the </w:t>
      </w:r>
      <w:r w:rsidR="0086745C" w:rsidRPr="003A6562">
        <w:rPr>
          <w:rFonts w:ascii="Poppins" w:hAnsi="Poppins" w:cs="Poppins"/>
          <w:color w:val="3F0731"/>
          <w:sz w:val="22"/>
          <w:szCs w:val="22"/>
        </w:rPr>
        <w:t xml:space="preserve">Proposer </w:t>
      </w:r>
      <w:r w:rsidRPr="003A6562">
        <w:rPr>
          <w:rFonts w:ascii="Poppins" w:hAnsi="Poppins" w:cs="Poppins"/>
          <w:color w:val="3F0731"/>
          <w:sz w:val="22"/>
          <w:szCs w:val="22"/>
        </w:rPr>
        <w:t xml:space="preserve">believes this </w:t>
      </w:r>
      <w:r w:rsidR="00191C99" w:rsidRPr="003A6562">
        <w:rPr>
          <w:rFonts w:ascii="Poppins" w:hAnsi="Poppins" w:cs="Poppins"/>
          <w:color w:val="3F0731"/>
          <w:sz w:val="22"/>
          <w:szCs w:val="22"/>
        </w:rPr>
        <w:t xml:space="preserve">modification </w:t>
      </w:r>
      <w:r w:rsidR="006825A4" w:rsidRPr="003A6562">
        <w:rPr>
          <w:rFonts w:ascii="Poppins" w:hAnsi="Poppins" w:cs="Poppins"/>
          <w:color w:val="3F0731"/>
          <w:sz w:val="22"/>
          <w:szCs w:val="22"/>
        </w:rPr>
        <w:t>will address</w:t>
      </w:r>
      <w:r w:rsidR="00191C99" w:rsidRPr="003A6562">
        <w:rPr>
          <w:rFonts w:ascii="Poppins" w:hAnsi="Poppins" w:cs="Poppins"/>
          <w:color w:val="3F0731"/>
          <w:sz w:val="22"/>
          <w:szCs w:val="22"/>
        </w:rPr>
        <w:t>?</w:t>
      </w:r>
      <w:bookmarkEnd w:id="14"/>
    </w:p>
    <w:p w14:paraId="54E4F770" w14:textId="0B77AEA0" w:rsidR="006825A4" w:rsidRPr="002A6077" w:rsidRDefault="006825A4" w:rsidP="003A6562">
      <w:pPr>
        <w:pStyle w:val="BodyText"/>
        <w:jc w:val="both"/>
      </w:pPr>
      <w:r w:rsidRPr="002A6077">
        <w:t>NESO must operate the GB electricity network securely and safely in real time using the SCADA tool. The NESO SCADA system continuously receives power flow data from external parties</w:t>
      </w:r>
      <w:r w:rsidR="00722596">
        <w:t xml:space="preserve"> </w:t>
      </w:r>
      <w:r w:rsidRPr="002A6077">
        <w:t>—</w:t>
      </w:r>
      <w:r w:rsidR="00722596">
        <w:t xml:space="preserve"> </w:t>
      </w:r>
      <w:r w:rsidRPr="002A6077">
        <w:t>such as Generators, Transmission Owners (TOs), and Network Operators (NOs</w:t>
      </w:r>
      <w:r w:rsidR="39254B18">
        <w:t>)</w:t>
      </w:r>
      <w:r w:rsidR="009138A2">
        <w:t xml:space="preserve"> </w:t>
      </w:r>
      <w:r w:rsidR="39254B18">
        <w:t>—</w:t>
      </w:r>
      <w:r w:rsidR="009138A2">
        <w:t xml:space="preserve"> </w:t>
      </w:r>
      <w:r w:rsidRPr="002A6077">
        <w:t>to provide Control Room engineers with up-to-date network status and support operational decisions. However, sometimes power flow metering data with polarity inconsistent with NESO conventions (e.g., negative instead of positive flow) is fed into the system</w:t>
      </w:r>
      <w:r w:rsidR="006955D1">
        <w:t xml:space="preserve"> due to the lack of </w:t>
      </w:r>
      <w:r w:rsidR="00B37021">
        <w:t xml:space="preserve">a </w:t>
      </w:r>
      <w:r w:rsidR="006955D1">
        <w:t>unified meter polarity standard</w:t>
      </w:r>
      <w:r w:rsidRPr="002A6077">
        <w:t xml:space="preserve">. </w:t>
      </w:r>
      <w:commentRangeStart w:id="16"/>
      <w:commentRangeStart w:id="17"/>
      <w:r w:rsidRPr="002A6077">
        <w:t xml:space="preserve">Over 800 meters have been identified with incorrect </w:t>
      </w:r>
      <w:r>
        <w:t>polarit</w:t>
      </w:r>
      <w:commentRangeEnd w:id="16"/>
      <w:r>
        <w:rPr>
          <w:rStyle w:val="CommentReference"/>
          <w:sz w:val="20"/>
          <w:szCs w:val="20"/>
        </w:rPr>
        <w:commentReference w:id="16"/>
      </w:r>
      <w:commentRangeEnd w:id="17"/>
      <w:r>
        <w:rPr>
          <w:rStyle w:val="CommentReference"/>
          <w:sz w:val="20"/>
          <w:szCs w:val="20"/>
        </w:rPr>
        <w:commentReference w:id="17"/>
      </w:r>
      <w:r>
        <w:t>y</w:t>
      </w:r>
      <w:r w:rsidR="009B0136">
        <w:t xml:space="preserve"> </w:t>
      </w:r>
      <w:r w:rsidR="00381AAD">
        <w:t>as of</w:t>
      </w:r>
      <w:r w:rsidR="00B37021">
        <w:t xml:space="preserve"> </w:t>
      </w:r>
      <w:r w:rsidR="00581209">
        <w:t>February 2025</w:t>
      </w:r>
      <w:r w:rsidR="00DB6BE3">
        <w:t xml:space="preserve"> and</w:t>
      </w:r>
      <w:r w:rsidR="002B614D">
        <w:t xml:space="preserve"> </w:t>
      </w:r>
      <w:r w:rsidR="002377CE">
        <w:t xml:space="preserve">NESO has been </w:t>
      </w:r>
      <w:r w:rsidR="00EE60D4">
        <w:t>liaising with</w:t>
      </w:r>
      <w:r w:rsidR="004F780F">
        <w:t xml:space="preserve"> corresponding stakeholders </w:t>
      </w:r>
      <w:r w:rsidR="00EE60D4">
        <w:t xml:space="preserve">to request the polarity of these meters </w:t>
      </w:r>
      <w:r w:rsidR="009E3DCE">
        <w:t>be</w:t>
      </w:r>
      <w:r w:rsidR="00EE60D4">
        <w:t xml:space="preserve"> corrected </w:t>
      </w:r>
      <w:r w:rsidR="009E3DCE">
        <w:t>where</w:t>
      </w:r>
      <w:r w:rsidR="00EE60D4">
        <w:t xml:space="preserve"> possible</w:t>
      </w:r>
      <w:r>
        <w:t>.</w:t>
      </w:r>
      <w:r w:rsidR="000F657B">
        <w:t xml:space="preserve"> Whilst waiting for stakeholders’ response</w:t>
      </w:r>
      <w:r w:rsidR="00A37553">
        <w:t>,</w:t>
      </w:r>
      <w:r w:rsidR="000F657B">
        <w:t xml:space="preserve"> or if it has been confirmed by the sta</w:t>
      </w:r>
      <w:r w:rsidR="00686966">
        <w:t>keholder that those incorrect polarity issue</w:t>
      </w:r>
      <w:r w:rsidR="006C19DA">
        <w:t>s</w:t>
      </w:r>
      <w:r w:rsidR="00686966">
        <w:t xml:space="preserve"> </w:t>
      </w:r>
      <w:r w:rsidR="00A75D17">
        <w:t>will not</w:t>
      </w:r>
      <w:r w:rsidR="00686966">
        <w:t xml:space="preserve"> be fixed, NESO applies </w:t>
      </w:r>
      <w:r w:rsidR="00204354">
        <w:t xml:space="preserve">temporary workarounds such as </w:t>
      </w:r>
      <w:r w:rsidR="0071633D">
        <w:t>changing the</w:t>
      </w:r>
      <w:r w:rsidR="00204354">
        <w:t xml:space="preserve"> </w:t>
      </w:r>
      <w:r w:rsidR="00FB0A95">
        <w:t xml:space="preserve">software configuration </w:t>
      </w:r>
      <w:r w:rsidR="0071633D">
        <w:t>for each received metering points on NESO SCADA system</w:t>
      </w:r>
      <w:r w:rsidR="005D00B0">
        <w:t xml:space="preserve"> so that they are “virtually” consistent with the</w:t>
      </w:r>
      <w:r w:rsidR="00024049">
        <w:t xml:space="preserve"> established</w:t>
      </w:r>
      <w:r w:rsidR="005D00B0">
        <w:t xml:space="preserve"> NESO convention</w:t>
      </w:r>
      <w:r w:rsidR="00D16F8B">
        <w:t>.</w:t>
      </w:r>
      <w:r w:rsidR="0071633D">
        <w:t xml:space="preserve"> </w:t>
      </w:r>
      <w:r w:rsidR="00AD0452">
        <w:t>These workarounds become</w:t>
      </w:r>
      <w:r w:rsidR="00FF249F">
        <w:t xml:space="preserve"> difficult to </w:t>
      </w:r>
      <w:r w:rsidR="00FA6CED">
        <w:t xml:space="preserve">manage and </w:t>
      </w:r>
      <w:r w:rsidR="005B7BD4">
        <w:t>are not</w:t>
      </w:r>
      <w:r w:rsidR="00681BA3">
        <w:t xml:space="preserve"> </w:t>
      </w:r>
      <w:r w:rsidR="005E5F44">
        <w:t xml:space="preserve">sustainable </w:t>
      </w:r>
      <w:r w:rsidR="00681BA3">
        <w:t>if</w:t>
      </w:r>
      <w:r w:rsidR="005E5F44">
        <w:t xml:space="preserve"> the </w:t>
      </w:r>
      <w:r w:rsidR="004C42F1">
        <w:t>number</w:t>
      </w:r>
      <w:r w:rsidR="005E5F44">
        <w:t xml:space="preserve"> of metering points</w:t>
      </w:r>
      <w:r w:rsidR="00AF0DAC">
        <w:t xml:space="preserve"> with incorrect polarity</w:t>
      </w:r>
      <w:r w:rsidR="005E5F44">
        <w:t xml:space="preserve"> </w:t>
      </w:r>
      <w:r w:rsidR="000B2550">
        <w:t>increases</w:t>
      </w:r>
      <w:r w:rsidR="005E5F44">
        <w:t>.</w:t>
      </w:r>
      <w:r w:rsidRPr="002A6077">
        <w:t xml:space="preserve"> Since NESO SCADA data feeds multiple internal downstream systems, errors in operational metering can lead to suboptimal transmission system operation, increasing operating costs and ultimately raising costs for consumers.</w:t>
      </w:r>
      <w:r w:rsidR="000D2B78">
        <w:t xml:space="preserve"> </w:t>
      </w:r>
      <w:r w:rsidR="000D2B78" w:rsidRPr="00851676">
        <w:t>Therefore</w:t>
      </w:r>
      <w:r w:rsidR="00BA2B6C">
        <w:t>,</w:t>
      </w:r>
      <w:r w:rsidR="000A3D8E" w:rsidRPr="00851676">
        <w:t xml:space="preserve"> the </w:t>
      </w:r>
      <w:r w:rsidR="00A46B7C" w:rsidRPr="00851676">
        <w:t xml:space="preserve">major </w:t>
      </w:r>
      <w:r w:rsidR="00C275F9" w:rsidRPr="00851676">
        <w:t xml:space="preserve">intention and </w:t>
      </w:r>
      <w:r w:rsidR="000A3D8E" w:rsidRPr="00851676">
        <w:t xml:space="preserve">benefit of this </w:t>
      </w:r>
      <w:r w:rsidR="008F671B" w:rsidRPr="00851676">
        <w:t xml:space="preserve">proposal will be </w:t>
      </w:r>
      <w:r w:rsidR="003235FA" w:rsidRPr="00851676">
        <w:t xml:space="preserve">that the </w:t>
      </w:r>
      <w:r w:rsidR="00236247" w:rsidRPr="00851676">
        <w:t xml:space="preserve">issue of incorrect meter polarity can be prevented from getting </w:t>
      </w:r>
      <w:r w:rsidR="00236247" w:rsidRPr="00E428B2">
        <w:t>worse</w:t>
      </w:r>
      <w:r w:rsidR="00DC78FA" w:rsidRPr="00E428B2">
        <w:t>,</w:t>
      </w:r>
      <w:r w:rsidR="00024049" w:rsidRPr="00E428B2">
        <w:t xml:space="preserve"> </w:t>
      </w:r>
      <w:commentRangeStart w:id="18"/>
      <w:commentRangeStart w:id="19"/>
      <w:commentRangeEnd w:id="18"/>
      <w:r w:rsidRPr="00E428B2">
        <w:rPr>
          <w:rStyle w:val="CommentReference"/>
          <w:sz w:val="20"/>
          <w:szCs w:val="20"/>
        </w:rPr>
        <w:commentReference w:id="18"/>
      </w:r>
      <w:commentRangeEnd w:id="19"/>
      <w:r w:rsidRPr="00E428B2">
        <w:rPr>
          <w:rStyle w:val="CommentReference"/>
          <w:sz w:val="20"/>
          <w:szCs w:val="20"/>
        </w:rPr>
        <w:commentReference w:id="19"/>
      </w:r>
      <w:r w:rsidR="00A46B7C" w:rsidRPr="00E428B2">
        <w:t>once a unified standard is in place for power flow data sent to NESO</w:t>
      </w:r>
      <w:r w:rsidR="009543AC" w:rsidRPr="00E428B2">
        <w:t>,</w:t>
      </w:r>
      <w:r w:rsidR="00A46B7C" w:rsidRPr="00E428B2">
        <w:t xml:space="preserve"> </w:t>
      </w:r>
      <w:r w:rsidR="00236247" w:rsidRPr="00E428B2">
        <w:t>and</w:t>
      </w:r>
      <w:r w:rsidR="003235FA" w:rsidRPr="00E428B2">
        <w:t xml:space="preserve"> the control engineers will have access to the correct data</w:t>
      </w:r>
      <w:r w:rsidR="006B0924" w:rsidRPr="00E428B2">
        <w:t xml:space="preserve"> without having to </w:t>
      </w:r>
      <w:r w:rsidR="00C42392" w:rsidRPr="00E428B2">
        <w:t xml:space="preserve">proactively check the polarity and run it through </w:t>
      </w:r>
      <w:r w:rsidR="00011831" w:rsidRPr="00E428B2">
        <w:t>the process to a</w:t>
      </w:r>
      <w:r w:rsidR="002C6173" w:rsidRPr="00E428B2">
        <w:t>lign</w:t>
      </w:r>
      <w:r w:rsidR="00011831" w:rsidRPr="00E428B2">
        <w:t xml:space="preserve"> it</w:t>
      </w:r>
      <w:r w:rsidR="002C6173" w:rsidRPr="00E428B2">
        <w:t xml:space="preserve"> with the established conventions</w:t>
      </w:r>
      <w:r w:rsidR="00011831" w:rsidRPr="00E428B2">
        <w:t xml:space="preserve">, </w:t>
      </w:r>
      <w:r w:rsidR="006A71DF" w:rsidRPr="00E428B2">
        <w:t xml:space="preserve">reducing the </w:t>
      </w:r>
      <w:r w:rsidR="00B91953" w:rsidRPr="00E428B2">
        <w:t>probability</w:t>
      </w:r>
      <w:r w:rsidR="006A71DF" w:rsidRPr="00E428B2">
        <w:t xml:space="preserve"> of </w:t>
      </w:r>
      <w:r w:rsidR="00A85568" w:rsidRPr="00E428B2">
        <w:t>errors in deci</w:t>
      </w:r>
      <w:r w:rsidR="00B91953" w:rsidRPr="00E428B2">
        <w:t>sion-making.</w:t>
      </w:r>
      <w:r w:rsidR="00001A2B" w:rsidRPr="00FE22B0">
        <w:t xml:space="preserve"> </w:t>
      </w:r>
      <w:r w:rsidR="002B74B5" w:rsidRPr="00E428B2">
        <w:t>Th</w:t>
      </w:r>
      <w:r w:rsidR="00284B67" w:rsidRPr="00E428B2">
        <w:t>is</w:t>
      </w:r>
      <w:r w:rsidR="002B74B5" w:rsidRPr="00E428B2">
        <w:t xml:space="preserve"> will be a gradual resolution as we are not intending to force already active meters to be changed, rather ensure that new connections are adhering to the correct polarity terms, as will any replacement </w:t>
      </w:r>
      <w:r w:rsidR="002B74B5" w:rsidRPr="00851676">
        <w:t>meters at existing sites.</w:t>
      </w:r>
    </w:p>
    <w:p w14:paraId="4807458F" w14:textId="77777777" w:rsidR="009F42E1" w:rsidRPr="002A6077" w:rsidRDefault="009F42E1" w:rsidP="003A6562">
      <w:pPr>
        <w:pStyle w:val="BodyText"/>
        <w:jc w:val="both"/>
      </w:pPr>
    </w:p>
    <w:p w14:paraId="0C855D0C" w14:textId="77777777" w:rsidR="00CA0621" w:rsidRPr="003A6562" w:rsidRDefault="00CA0621" w:rsidP="007E4A65">
      <w:pPr>
        <w:pStyle w:val="Heading2"/>
        <w:spacing w:before="0"/>
        <w:rPr>
          <w:rFonts w:ascii="Poppins" w:hAnsi="Poppins" w:cs="Poppins"/>
          <w:color w:val="3F0731"/>
          <w:sz w:val="22"/>
          <w:szCs w:val="22"/>
        </w:rPr>
      </w:pPr>
      <w:bookmarkStart w:id="20" w:name="_Toc207608528"/>
      <w:r w:rsidRPr="003A6562">
        <w:rPr>
          <w:rFonts w:ascii="Poppins" w:hAnsi="Poppins" w:cs="Poppins"/>
          <w:color w:val="3F0731"/>
          <w:sz w:val="22"/>
          <w:szCs w:val="22"/>
        </w:rPr>
        <w:t>Why change?</w:t>
      </w:r>
      <w:bookmarkEnd w:id="20"/>
    </w:p>
    <w:p w14:paraId="038BF5C6" w14:textId="274451FD" w:rsidR="0093753D" w:rsidRPr="002A6077" w:rsidRDefault="0093753D" w:rsidP="00470E0C">
      <w:pPr>
        <w:spacing w:after="0" w:line="240" w:lineRule="auto"/>
        <w:jc w:val="both"/>
        <w:rPr>
          <w:rFonts w:ascii="Poppins" w:eastAsia="Times New Roman" w:hAnsi="Poppins" w:cs="Poppins"/>
          <w:kern w:val="0"/>
          <w:sz w:val="20"/>
          <w:szCs w:val="20"/>
          <w:lang w:eastAsia="en-GB"/>
          <w14:ligatures w14:val="none"/>
        </w:rPr>
      </w:pPr>
      <w:bookmarkStart w:id="21" w:name="_Toc58837632"/>
      <w:r w:rsidRPr="002A6077">
        <w:rPr>
          <w:rFonts w:ascii="Poppins" w:eastAsia="Times New Roman" w:hAnsi="Poppins" w:cs="Poppins"/>
          <w:kern w:val="0"/>
          <w:sz w:val="20"/>
          <w:szCs w:val="20"/>
          <w:lang w:eastAsia="en-GB"/>
          <w14:ligatures w14:val="none"/>
        </w:rPr>
        <w:t>Receiving power flow metering data with inconsistent polarity compared to NESO’s convention can undermine situational awareness for NESO Control Room engineers, reduce system security, and lead to suboptimal performance, potential SQSS breaches, and higher balancing costs. For other stakeholders, it can delay operational metering setup for new connections and increase workload due to the need for corrections</w:t>
      </w:r>
      <w:r w:rsidR="00821BEF">
        <w:rPr>
          <w:rFonts w:ascii="Poppins" w:eastAsia="Times New Roman" w:hAnsi="Poppins" w:cs="Poppins"/>
          <w:kern w:val="0"/>
          <w:sz w:val="20"/>
          <w:szCs w:val="20"/>
          <w:lang w:eastAsia="en-GB"/>
          <w14:ligatures w14:val="none"/>
        </w:rPr>
        <w:t xml:space="preserve">, as well as adding the potential for errors to appear in the data and </w:t>
      </w:r>
      <w:r w:rsidR="00532C3E">
        <w:rPr>
          <w:rFonts w:ascii="Poppins" w:eastAsia="Times New Roman" w:hAnsi="Poppins" w:cs="Poppins"/>
          <w:kern w:val="0"/>
          <w:sz w:val="20"/>
          <w:szCs w:val="20"/>
          <w:lang w:eastAsia="en-GB"/>
          <w14:ligatures w14:val="none"/>
        </w:rPr>
        <w:t>any decisions made</w:t>
      </w:r>
      <w:r w:rsidR="00BB7B95">
        <w:rPr>
          <w:rFonts w:ascii="Poppins" w:eastAsia="Times New Roman" w:hAnsi="Poppins" w:cs="Poppins"/>
          <w:kern w:val="0"/>
          <w:sz w:val="20"/>
          <w:szCs w:val="20"/>
          <w:lang w:eastAsia="en-GB"/>
          <w14:ligatures w14:val="none"/>
        </w:rPr>
        <w:t xml:space="preserve"> as a result</w:t>
      </w:r>
      <w:r w:rsidRPr="002A6077">
        <w:rPr>
          <w:rFonts w:ascii="Poppins" w:eastAsia="Times New Roman" w:hAnsi="Poppins" w:cs="Poppins"/>
          <w:kern w:val="0"/>
          <w:sz w:val="20"/>
          <w:szCs w:val="20"/>
          <w:lang w:eastAsia="en-GB"/>
          <w14:ligatures w14:val="none"/>
        </w:rPr>
        <w:t xml:space="preserve">. </w:t>
      </w:r>
      <w:r w:rsidR="003D3C4C">
        <w:rPr>
          <w:rFonts w:ascii="Poppins" w:eastAsia="Times New Roman" w:hAnsi="Poppins" w:cs="Poppins"/>
          <w:kern w:val="0"/>
          <w:sz w:val="20"/>
          <w:szCs w:val="20"/>
          <w:lang w:eastAsia="en-GB"/>
          <w14:ligatures w14:val="none"/>
        </w:rPr>
        <w:t xml:space="preserve">Industry stakeholders </w:t>
      </w:r>
      <w:r w:rsidRPr="002A6077">
        <w:rPr>
          <w:rFonts w:ascii="Poppins" w:eastAsia="Times New Roman" w:hAnsi="Poppins" w:cs="Poppins"/>
          <w:kern w:val="0"/>
          <w:sz w:val="20"/>
          <w:szCs w:val="20"/>
          <w:lang w:eastAsia="en-GB"/>
          <w14:ligatures w14:val="none"/>
        </w:rPr>
        <w:t>may also face delays in</w:t>
      </w:r>
      <w:r w:rsidR="00E85E6A">
        <w:rPr>
          <w:rFonts w:ascii="Poppins" w:eastAsia="Times New Roman" w:hAnsi="Poppins" w:cs="Poppins"/>
          <w:kern w:val="0"/>
          <w:sz w:val="20"/>
          <w:szCs w:val="20"/>
          <w:lang w:eastAsia="en-GB"/>
          <w14:ligatures w14:val="none"/>
        </w:rPr>
        <w:t xml:space="preserve"> NESO’s decision making on</w:t>
      </w:r>
      <w:r w:rsidRPr="002A6077">
        <w:rPr>
          <w:rFonts w:ascii="Poppins" w:eastAsia="Times New Roman" w:hAnsi="Poppins" w:cs="Poppins"/>
          <w:kern w:val="0"/>
          <w:sz w:val="20"/>
          <w:szCs w:val="20"/>
          <w:lang w:eastAsia="en-GB"/>
          <w14:ligatures w14:val="none"/>
        </w:rPr>
        <w:t xml:space="preserve"> </w:t>
      </w:r>
      <w:r w:rsidR="00CD0A5C">
        <w:rPr>
          <w:rFonts w:ascii="Poppins" w:eastAsia="Times New Roman" w:hAnsi="Poppins" w:cs="Poppins"/>
          <w:kern w:val="0"/>
          <w:sz w:val="20"/>
          <w:szCs w:val="20"/>
          <w:lang w:eastAsia="en-GB"/>
          <w14:ligatures w14:val="none"/>
        </w:rPr>
        <w:t xml:space="preserve">approving the </w:t>
      </w:r>
      <w:r w:rsidRPr="002A6077">
        <w:rPr>
          <w:rFonts w:ascii="Poppins" w:eastAsia="Times New Roman" w:hAnsi="Poppins" w:cs="Poppins"/>
          <w:kern w:val="0"/>
          <w:sz w:val="20"/>
          <w:szCs w:val="20"/>
          <w:lang w:eastAsia="en-GB"/>
          <w14:ligatures w14:val="none"/>
        </w:rPr>
        <w:t xml:space="preserve">outage </w:t>
      </w:r>
      <w:r w:rsidR="00E85E6A">
        <w:rPr>
          <w:rFonts w:ascii="Poppins" w:eastAsia="Times New Roman" w:hAnsi="Poppins" w:cs="Poppins"/>
          <w:kern w:val="0"/>
          <w:sz w:val="20"/>
          <w:szCs w:val="20"/>
          <w:lang w:eastAsia="en-GB"/>
          <w14:ligatures w14:val="none"/>
        </w:rPr>
        <w:t>plan</w:t>
      </w:r>
      <w:r w:rsidRPr="002A6077">
        <w:rPr>
          <w:rFonts w:ascii="Poppins" w:eastAsia="Times New Roman" w:hAnsi="Poppins" w:cs="Poppins"/>
          <w:kern w:val="0"/>
          <w:sz w:val="20"/>
          <w:szCs w:val="20"/>
          <w:lang w:eastAsia="en-GB"/>
          <w14:ligatures w14:val="none"/>
        </w:rPr>
        <w:t>. NESO has worked with industry parties to address these issues, but challenges remain:</w:t>
      </w:r>
    </w:p>
    <w:p w14:paraId="2B6066A0" w14:textId="6BD69240" w:rsidR="0093753D" w:rsidRPr="002A6077" w:rsidRDefault="0093753D" w:rsidP="008378CB">
      <w:pPr>
        <w:numPr>
          <w:ilvl w:val="0"/>
          <w:numId w:val="24"/>
        </w:numPr>
        <w:spacing w:before="100" w:beforeAutospacing="1" w:after="100" w:afterAutospacing="1" w:line="240" w:lineRule="auto"/>
        <w:jc w:val="both"/>
        <w:rPr>
          <w:rFonts w:ascii="Poppins" w:eastAsia="Times New Roman" w:hAnsi="Poppins" w:cs="Poppins"/>
          <w:kern w:val="0"/>
          <w:sz w:val="20"/>
          <w:szCs w:val="20"/>
          <w:lang w:eastAsia="en-GB"/>
          <w14:ligatures w14:val="none"/>
        </w:rPr>
      </w:pPr>
      <w:r w:rsidRPr="002A6077">
        <w:rPr>
          <w:rFonts w:ascii="Poppins" w:eastAsia="Times New Roman" w:hAnsi="Poppins" w:cs="Poppins"/>
          <w:kern w:val="0"/>
          <w:sz w:val="20"/>
          <w:szCs w:val="20"/>
          <w:lang w:eastAsia="en-GB"/>
          <w14:ligatures w14:val="none"/>
        </w:rPr>
        <w:t>No clear, unified standard for power flow polarity in data sent to NESO</w:t>
      </w:r>
      <w:r w:rsidR="00925560" w:rsidRPr="002A6077">
        <w:rPr>
          <w:rFonts w:ascii="Poppins" w:eastAsia="Times New Roman" w:hAnsi="Poppins" w:cs="Poppins"/>
          <w:kern w:val="0"/>
          <w:sz w:val="20"/>
          <w:szCs w:val="20"/>
          <w:lang w:eastAsia="en-GB"/>
          <w14:ligatures w14:val="none"/>
        </w:rPr>
        <w:t>.</w:t>
      </w:r>
    </w:p>
    <w:p w14:paraId="2C4DDCB8" w14:textId="3544868E" w:rsidR="0093753D" w:rsidRPr="002A6077" w:rsidRDefault="0093753D" w:rsidP="008378CB">
      <w:pPr>
        <w:numPr>
          <w:ilvl w:val="0"/>
          <w:numId w:val="24"/>
        </w:numPr>
        <w:spacing w:before="100" w:beforeAutospacing="1" w:after="100" w:afterAutospacing="1" w:line="240" w:lineRule="auto"/>
        <w:jc w:val="both"/>
        <w:rPr>
          <w:rFonts w:ascii="Poppins" w:eastAsia="Times New Roman" w:hAnsi="Poppins" w:cs="Poppins"/>
          <w:kern w:val="0"/>
          <w:sz w:val="20"/>
          <w:szCs w:val="20"/>
          <w:lang w:eastAsia="en-GB"/>
          <w14:ligatures w14:val="none"/>
        </w:rPr>
      </w:pPr>
      <w:r w:rsidRPr="002A6077">
        <w:rPr>
          <w:rFonts w:ascii="Poppins" w:eastAsia="Times New Roman" w:hAnsi="Poppins" w:cs="Poppins"/>
          <w:kern w:val="0"/>
          <w:sz w:val="20"/>
          <w:szCs w:val="20"/>
          <w:lang w:eastAsia="en-GB"/>
          <w14:ligatures w14:val="none"/>
        </w:rPr>
        <w:t>No industry code or licence clause requiring parties to follow a polarity standard, allowing inconsistent conventions</w:t>
      </w:r>
      <w:r w:rsidR="00925560" w:rsidRPr="002A6077">
        <w:rPr>
          <w:rFonts w:ascii="Poppins" w:eastAsia="Times New Roman" w:hAnsi="Poppins" w:cs="Poppins"/>
          <w:kern w:val="0"/>
          <w:sz w:val="20"/>
          <w:szCs w:val="20"/>
          <w:lang w:eastAsia="en-GB"/>
          <w14:ligatures w14:val="none"/>
        </w:rPr>
        <w:t>.</w:t>
      </w:r>
    </w:p>
    <w:p w14:paraId="6DA3D814" w14:textId="19F9EABC" w:rsidR="00B331B2" w:rsidRPr="002A6077" w:rsidRDefault="0093753D" w:rsidP="008378CB">
      <w:pPr>
        <w:numPr>
          <w:ilvl w:val="0"/>
          <w:numId w:val="24"/>
        </w:numPr>
        <w:spacing w:before="100" w:beforeAutospacing="1" w:after="100" w:afterAutospacing="1" w:line="240" w:lineRule="auto"/>
        <w:jc w:val="both"/>
        <w:rPr>
          <w:rFonts w:ascii="Poppins" w:eastAsia="Times New Roman" w:hAnsi="Poppins" w:cs="Poppins"/>
          <w:kern w:val="0"/>
          <w:sz w:val="20"/>
          <w:szCs w:val="20"/>
          <w:lang w:eastAsia="en-GB"/>
          <w14:ligatures w14:val="none"/>
        </w:rPr>
      </w:pPr>
      <w:r w:rsidRPr="002A6077">
        <w:rPr>
          <w:rFonts w:ascii="Poppins" w:eastAsia="Times New Roman" w:hAnsi="Poppins" w:cs="Poppins"/>
          <w:kern w:val="0"/>
          <w:sz w:val="20"/>
          <w:szCs w:val="20"/>
          <w:lang w:eastAsia="en-GB"/>
          <w14:ligatures w14:val="none"/>
        </w:rPr>
        <w:t>No obligation for parties to correct inconsistent polarity in operational metering data.</w:t>
      </w:r>
    </w:p>
    <w:p w14:paraId="41A55A79" w14:textId="77777777" w:rsidR="005C6F96" w:rsidRPr="002A6077" w:rsidRDefault="00B331B2" w:rsidP="008378CB">
      <w:pPr>
        <w:jc w:val="both"/>
        <w:rPr>
          <w:rFonts w:ascii="Poppins" w:hAnsi="Poppins" w:cs="Poppins"/>
          <w:sz w:val="20"/>
          <w:szCs w:val="20"/>
        </w:rPr>
      </w:pPr>
      <w:r w:rsidRPr="002A6077">
        <w:rPr>
          <w:rFonts w:ascii="Poppins" w:hAnsi="Poppins" w:cs="Poppins"/>
          <w:sz w:val="20"/>
          <w:szCs w:val="20"/>
        </w:rPr>
        <w:t xml:space="preserve">The Original Proposal form can be found in </w:t>
      </w:r>
      <w:r w:rsidRPr="002A6077">
        <w:rPr>
          <w:rFonts w:ascii="Poppins" w:hAnsi="Poppins" w:cs="Poppins"/>
          <w:b/>
          <w:bCs/>
          <w:sz w:val="20"/>
          <w:szCs w:val="20"/>
        </w:rPr>
        <w:t>Annex 01</w:t>
      </w:r>
      <w:r w:rsidRPr="002A6077">
        <w:rPr>
          <w:rFonts w:ascii="Poppins" w:hAnsi="Poppins" w:cs="Poppins"/>
          <w:sz w:val="20"/>
          <w:szCs w:val="20"/>
        </w:rPr>
        <w:t>.</w:t>
      </w:r>
    </w:p>
    <w:p w14:paraId="6EC02920" w14:textId="77777777" w:rsidR="0073564B" w:rsidRPr="002A6077" w:rsidRDefault="0073564B" w:rsidP="0073564B">
      <w:pPr>
        <w:pStyle w:val="CA3"/>
        <w:shd w:val="clear" w:color="auto" w:fill="3F0731"/>
        <w:rPr>
          <w:rFonts w:ascii="Poppins" w:hAnsi="Poppins" w:cs="Poppins"/>
          <w:sz w:val="24"/>
          <w:szCs w:val="24"/>
        </w:rPr>
      </w:pPr>
      <w:bookmarkStart w:id="22" w:name="_Toc186807895"/>
      <w:bookmarkStart w:id="23" w:name="_Toc207608529"/>
      <w:r w:rsidRPr="002A6077">
        <w:rPr>
          <w:rFonts w:ascii="Poppins" w:hAnsi="Poppins" w:cs="Poppins"/>
          <w:sz w:val="24"/>
          <w:szCs w:val="24"/>
        </w:rPr>
        <w:t>What is the solution?</w:t>
      </w:r>
      <w:bookmarkEnd w:id="22"/>
      <w:bookmarkEnd w:id="23"/>
    </w:p>
    <w:p w14:paraId="5CF69BFF" w14:textId="6D4E196D" w:rsidR="0073564B" w:rsidRPr="00406E90" w:rsidRDefault="0073564B" w:rsidP="0073564B">
      <w:pPr>
        <w:pStyle w:val="Heading2"/>
        <w:rPr>
          <w:rFonts w:ascii="Poppins" w:hAnsi="Poppins" w:cs="Poppins"/>
          <w:sz w:val="22"/>
          <w:szCs w:val="22"/>
        </w:rPr>
      </w:pPr>
      <w:bookmarkStart w:id="24" w:name="_Proposer’s_solution"/>
      <w:bookmarkStart w:id="25" w:name="_Toc186807896"/>
      <w:bookmarkStart w:id="26" w:name="_Toc207608530"/>
      <w:bookmarkEnd w:id="24"/>
      <w:r w:rsidRPr="00406E90">
        <w:rPr>
          <w:rFonts w:ascii="Poppins" w:hAnsi="Poppins" w:cs="Poppins"/>
          <w:sz w:val="22"/>
          <w:szCs w:val="22"/>
        </w:rPr>
        <w:t>Proposer’s solution</w:t>
      </w:r>
      <w:bookmarkEnd w:id="25"/>
      <w:bookmarkEnd w:id="26"/>
    </w:p>
    <w:p w14:paraId="02F580C7" w14:textId="26679D83" w:rsidR="00162C5B" w:rsidRPr="00AE69A9" w:rsidRDefault="00162C5B" w:rsidP="00CE660D">
      <w:pPr>
        <w:spacing w:before="100" w:beforeAutospacing="1" w:after="100" w:afterAutospacing="1" w:line="240" w:lineRule="auto"/>
        <w:jc w:val="both"/>
        <w:rPr>
          <w:rFonts w:ascii="Poppins" w:eastAsia="Times New Roman" w:hAnsi="Poppins" w:cs="Poppins"/>
          <w:kern w:val="0"/>
          <w:sz w:val="20"/>
          <w:szCs w:val="20"/>
          <w:lang w:eastAsia="en-GB"/>
          <w14:ligatures w14:val="none"/>
        </w:rPr>
      </w:pPr>
      <w:r w:rsidRPr="3D8D6553">
        <w:rPr>
          <w:rFonts w:ascii="Poppins" w:eastAsia="Times New Roman" w:hAnsi="Poppins" w:cs="Poppins"/>
          <w:sz w:val="20"/>
          <w:szCs w:val="20"/>
          <w:lang w:eastAsia="en-GB"/>
        </w:rPr>
        <w:t xml:space="preserve">The Proposer </w:t>
      </w:r>
      <w:r w:rsidRPr="00AE69A9">
        <w:rPr>
          <w:rFonts w:ascii="Poppins" w:eastAsia="Times New Roman" w:hAnsi="Poppins" w:cs="Poppins"/>
          <w:sz w:val="20"/>
          <w:szCs w:val="20"/>
          <w:lang w:eastAsia="en-GB"/>
        </w:rPr>
        <w:t>suggests</w:t>
      </w:r>
      <w:r w:rsidRPr="3D8D6553">
        <w:rPr>
          <w:rFonts w:ascii="Poppins" w:eastAsia="Times New Roman" w:hAnsi="Poppins" w:cs="Poppins"/>
          <w:sz w:val="20"/>
          <w:szCs w:val="20"/>
          <w:lang w:eastAsia="en-GB"/>
        </w:rPr>
        <w:t xml:space="preserve"> publishing a diagram </w:t>
      </w:r>
      <w:r w:rsidRPr="00AE69A9">
        <w:rPr>
          <w:rFonts w:ascii="Poppins" w:eastAsia="Times New Roman" w:hAnsi="Poppins" w:cs="Poppins"/>
          <w:sz w:val="20"/>
          <w:szCs w:val="20"/>
          <w:lang w:eastAsia="en-GB"/>
        </w:rPr>
        <w:t xml:space="preserve">and accompanying explanatory notes </w:t>
      </w:r>
      <w:r w:rsidRPr="3D8D6553">
        <w:rPr>
          <w:rFonts w:ascii="Poppins" w:eastAsia="Times New Roman" w:hAnsi="Poppins" w:cs="Poppins"/>
          <w:sz w:val="20"/>
          <w:szCs w:val="20"/>
          <w:lang w:eastAsia="en-GB"/>
        </w:rPr>
        <w:t>as an Electrical Standard</w:t>
      </w:r>
      <w:r w:rsidR="007531BC">
        <w:rPr>
          <w:rFonts w:ascii="Poppins" w:eastAsia="Times New Roman" w:hAnsi="Poppins" w:cs="Poppins"/>
          <w:sz w:val="20"/>
          <w:szCs w:val="20"/>
          <w:lang w:eastAsia="en-GB"/>
        </w:rPr>
        <w:t xml:space="preserve"> </w:t>
      </w:r>
      <w:r w:rsidR="007531BC" w:rsidRPr="003B6C0E">
        <w:rPr>
          <w:rStyle w:val="cf01"/>
          <w:rFonts w:ascii="Poppins" w:hAnsi="Poppins" w:cs="Poppins"/>
          <w:b/>
          <w:bCs/>
          <w:sz w:val="20"/>
          <w:szCs w:val="20"/>
        </w:rPr>
        <w:t>(Annex 05)</w:t>
      </w:r>
      <w:r w:rsidRPr="003B6C0E">
        <w:rPr>
          <w:rFonts w:ascii="Poppins" w:eastAsia="Times New Roman" w:hAnsi="Poppins" w:cs="Poppins"/>
          <w:sz w:val="20"/>
          <w:szCs w:val="20"/>
          <w:lang w:eastAsia="en-GB"/>
        </w:rPr>
        <w:t>,</w:t>
      </w:r>
      <w:r w:rsidRPr="003B6C0E">
        <w:rPr>
          <w:rFonts w:ascii="Poppins" w:eastAsia="Times New Roman" w:hAnsi="Poppins" w:cs="Poppins"/>
          <w:b/>
          <w:bCs/>
          <w:sz w:val="20"/>
          <w:szCs w:val="20"/>
          <w:lang w:eastAsia="en-GB"/>
        </w:rPr>
        <w:t xml:space="preserve"> </w:t>
      </w:r>
      <w:r w:rsidRPr="3D8D6553">
        <w:rPr>
          <w:rFonts w:ascii="Poppins" w:eastAsia="Times New Roman" w:hAnsi="Poppins" w:cs="Poppins"/>
          <w:sz w:val="20"/>
          <w:szCs w:val="20"/>
          <w:lang w:eastAsia="en-GB"/>
        </w:rPr>
        <w:t xml:space="preserve">to define </w:t>
      </w:r>
      <w:r w:rsidRPr="00AE69A9">
        <w:rPr>
          <w:rFonts w:ascii="Poppins" w:eastAsia="Times New Roman" w:hAnsi="Poppins" w:cs="Poppins"/>
          <w:sz w:val="20"/>
          <w:szCs w:val="20"/>
          <w:lang w:eastAsia="en-GB"/>
        </w:rPr>
        <w:t xml:space="preserve">a </w:t>
      </w:r>
      <w:r w:rsidRPr="3D8D6553">
        <w:rPr>
          <w:rFonts w:ascii="Poppins" w:eastAsia="Times New Roman" w:hAnsi="Poppins" w:cs="Poppins"/>
          <w:sz w:val="20"/>
          <w:szCs w:val="20"/>
          <w:lang w:eastAsia="en-GB"/>
        </w:rPr>
        <w:t xml:space="preserve">Power Flow Metering Polarity </w:t>
      </w:r>
      <w:r w:rsidRPr="00AE69A9">
        <w:rPr>
          <w:rFonts w:ascii="Poppins" w:eastAsia="Times New Roman" w:hAnsi="Poppins" w:cs="Poppins"/>
          <w:sz w:val="20"/>
          <w:szCs w:val="20"/>
          <w:lang w:eastAsia="en-GB"/>
        </w:rPr>
        <w:t xml:space="preserve">convention to be adhered to </w:t>
      </w:r>
      <w:r w:rsidRPr="3D8D6553">
        <w:rPr>
          <w:rFonts w:ascii="Poppins" w:eastAsia="Times New Roman" w:hAnsi="Poppins" w:cs="Poppins"/>
          <w:sz w:val="20"/>
          <w:szCs w:val="20"/>
          <w:lang w:eastAsia="en-GB"/>
        </w:rPr>
        <w:t xml:space="preserve">when sending </w:t>
      </w:r>
      <w:r w:rsidRPr="00AE69A9">
        <w:rPr>
          <w:rFonts w:ascii="Poppins" w:eastAsia="Times New Roman" w:hAnsi="Poppins" w:cs="Poppins"/>
          <w:sz w:val="20"/>
          <w:szCs w:val="20"/>
          <w:lang w:eastAsia="en-GB"/>
        </w:rPr>
        <w:t xml:space="preserve">operational metering </w:t>
      </w:r>
      <w:r w:rsidRPr="3D8D6553">
        <w:rPr>
          <w:rFonts w:ascii="Poppins" w:eastAsia="Times New Roman" w:hAnsi="Poppins" w:cs="Poppins"/>
          <w:sz w:val="20"/>
          <w:szCs w:val="20"/>
          <w:lang w:eastAsia="en-GB"/>
        </w:rPr>
        <w:t>data to NESO. This standard will be referenced in the Grid Code and the GC.</w:t>
      </w:r>
      <w:proofErr w:type="gramStart"/>
      <w:r w:rsidRPr="3D8D6553">
        <w:rPr>
          <w:rFonts w:ascii="Poppins" w:eastAsia="Times New Roman" w:hAnsi="Poppins" w:cs="Poppins"/>
          <w:sz w:val="20"/>
          <w:szCs w:val="20"/>
          <w:lang w:eastAsia="en-GB"/>
        </w:rPr>
        <w:t>A.A</w:t>
      </w:r>
      <w:proofErr w:type="gramEnd"/>
      <w:r w:rsidRPr="3D8D6553">
        <w:rPr>
          <w:rFonts w:ascii="Poppins" w:eastAsia="Times New Roman" w:hAnsi="Poppins" w:cs="Poppins"/>
          <w:sz w:val="20"/>
          <w:szCs w:val="20"/>
          <w:lang w:eastAsia="en-GB"/>
        </w:rPr>
        <w:t xml:space="preserve"> Annex to the General Conditions. </w:t>
      </w:r>
    </w:p>
    <w:p w14:paraId="309C0A38" w14:textId="77777777" w:rsidR="00081219" w:rsidRPr="00DA3602" w:rsidRDefault="00081219" w:rsidP="00CE660D">
      <w:pPr>
        <w:spacing w:after="0"/>
        <w:jc w:val="both"/>
        <w:rPr>
          <w:rFonts w:ascii="Poppins" w:hAnsi="Poppins" w:cs="Poppins"/>
          <w:sz w:val="20"/>
          <w:szCs w:val="20"/>
        </w:rPr>
      </w:pPr>
      <w:r w:rsidRPr="00DA3602">
        <w:rPr>
          <w:rFonts w:ascii="Poppins" w:hAnsi="Poppins" w:cs="Poppins"/>
          <w:sz w:val="20"/>
          <w:szCs w:val="20"/>
        </w:rPr>
        <w:t>The Standard will apply to:</w:t>
      </w:r>
    </w:p>
    <w:p w14:paraId="6D40CF2D" w14:textId="1B0AEE32" w:rsidR="00081219" w:rsidRPr="00DA3602" w:rsidRDefault="00081219" w:rsidP="00CE660D">
      <w:pPr>
        <w:numPr>
          <w:ilvl w:val="0"/>
          <w:numId w:val="36"/>
        </w:numPr>
        <w:spacing w:after="0"/>
        <w:jc w:val="both"/>
        <w:rPr>
          <w:rFonts w:ascii="Poppins" w:hAnsi="Poppins" w:cs="Poppins"/>
          <w:sz w:val="20"/>
          <w:szCs w:val="20"/>
        </w:rPr>
      </w:pPr>
      <w:r w:rsidRPr="00DA3602">
        <w:rPr>
          <w:rFonts w:ascii="Poppins" w:hAnsi="Poppins" w:cs="Poppins"/>
          <w:b/>
          <w:bCs/>
          <w:sz w:val="20"/>
          <w:szCs w:val="20"/>
        </w:rPr>
        <w:t>New connections</w:t>
      </w:r>
      <w:r w:rsidRPr="00DA3602">
        <w:rPr>
          <w:rFonts w:ascii="Poppins" w:hAnsi="Poppins" w:cs="Poppins"/>
          <w:sz w:val="20"/>
          <w:szCs w:val="20"/>
        </w:rPr>
        <w:t xml:space="preserve"> with a Completion Date on or after </w:t>
      </w:r>
      <w:r w:rsidR="00FD4DDF">
        <w:rPr>
          <w:rFonts w:ascii="Poppins" w:hAnsi="Poppins" w:cs="Poppins"/>
          <w:sz w:val="20"/>
          <w:szCs w:val="20"/>
        </w:rPr>
        <w:t>540</w:t>
      </w:r>
      <w:r w:rsidRPr="00DA3602">
        <w:rPr>
          <w:rFonts w:ascii="Poppins" w:hAnsi="Poppins" w:cs="Poppins"/>
          <w:sz w:val="20"/>
          <w:szCs w:val="20"/>
        </w:rPr>
        <w:t xml:space="preserve"> days following the implementation of GC0182 (10 Working Days after the Authority’s decision); and</w:t>
      </w:r>
    </w:p>
    <w:p w14:paraId="6A58D11B" w14:textId="686F1191" w:rsidR="00081219" w:rsidRDefault="00081219" w:rsidP="00CE660D">
      <w:pPr>
        <w:numPr>
          <w:ilvl w:val="0"/>
          <w:numId w:val="36"/>
        </w:numPr>
        <w:spacing w:after="0"/>
        <w:jc w:val="both"/>
        <w:rPr>
          <w:rFonts w:ascii="Poppins" w:hAnsi="Poppins" w:cs="Poppins"/>
          <w:sz w:val="20"/>
          <w:szCs w:val="20"/>
        </w:rPr>
      </w:pPr>
      <w:r w:rsidRPr="00DA3602">
        <w:rPr>
          <w:rFonts w:ascii="Poppins" w:hAnsi="Poppins" w:cs="Poppins"/>
          <w:b/>
          <w:bCs/>
          <w:sz w:val="20"/>
          <w:szCs w:val="20"/>
        </w:rPr>
        <w:t>Existing connections</w:t>
      </w:r>
      <w:r w:rsidRPr="00DA3602">
        <w:rPr>
          <w:rFonts w:ascii="Poppins" w:hAnsi="Poppins" w:cs="Poppins"/>
          <w:sz w:val="20"/>
          <w:szCs w:val="20"/>
        </w:rPr>
        <w:t xml:space="preserve"> where operational metering is newly installed or upgraded </w:t>
      </w:r>
      <w:r w:rsidR="004924E6">
        <w:rPr>
          <w:rFonts w:ascii="Poppins" w:hAnsi="Poppins" w:cs="Poppins"/>
          <w:sz w:val="20"/>
          <w:szCs w:val="20"/>
        </w:rPr>
        <w:t xml:space="preserve">on or after </w:t>
      </w:r>
      <w:r w:rsidR="00E43839">
        <w:rPr>
          <w:rFonts w:ascii="Poppins" w:hAnsi="Poppins" w:cs="Poppins"/>
          <w:sz w:val="20"/>
          <w:szCs w:val="20"/>
        </w:rPr>
        <w:t>540</w:t>
      </w:r>
      <w:r w:rsidRPr="00DA3602">
        <w:rPr>
          <w:rFonts w:ascii="Poppins" w:hAnsi="Poppins" w:cs="Poppins"/>
          <w:sz w:val="20"/>
          <w:szCs w:val="20"/>
        </w:rPr>
        <w:t xml:space="preserve"> days </w:t>
      </w:r>
      <w:r w:rsidR="004924E6">
        <w:rPr>
          <w:rFonts w:ascii="Poppins" w:hAnsi="Poppins" w:cs="Poppins"/>
          <w:sz w:val="20"/>
          <w:szCs w:val="20"/>
        </w:rPr>
        <w:t xml:space="preserve">following </w:t>
      </w:r>
      <w:r w:rsidRPr="00DA3602">
        <w:rPr>
          <w:rFonts w:ascii="Poppins" w:hAnsi="Poppins" w:cs="Poppins"/>
          <w:sz w:val="20"/>
          <w:szCs w:val="20"/>
        </w:rPr>
        <w:t>the implementation of GC0182.</w:t>
      </w:r>
    </w:p>
    <w:p w14:paraId="3B125DC0" w14:textId="4E74B600" w:rsidR="00F15735" w:rsidRDefault="00F15735" w:rsidP="00CE660D">
      <w:pPr>
        <w:spacing w:before="100" w:beforeAutospacing="1" w:after="100" w:afterAutospacing="1" w:line="240" w:lineRule="auto"/>
        <w:jc w:val="both"/>
        <w:rPr>
          <w:rFonts w:ascii="Poppins" w:hAnsi="Poppins" w:cs="Poppins"/>
          <w:sz w:val="20"/>
          <w:szCs w:val="20"/>
        </w:rPr>
      </w:pPr>
      <w:r>
        <w:rPr>
          <w:rFonts w:ascii="Poppins" w:hAnsi="Poppins" w:cs="Poppins"/>
          <w:sz w:val="20"/>
          <w:szCs w:val="20"/>
        </w:rPr>
        <w:t xml:space="preserve">This Proposal </w:t>
      </w:r>
      <w:r w:rsidR="00A85308">
        <w:rPr>
          <w:rFonts w:ascii="Poppins" w:hAnsi="Poppins" w:cs="Poppins"/>
          <w:sz w:val="20"/>
          <w:szCs w:val="20"/>
        </w:rPr>
        <w:t>has been refined over many months</w:t>
      </w:r>
      <w:r w:rsidR="00B133E0">
        <w:rPr>
          <w:rFonts w:ascii="Poppins" w:hAnsi="Poppins" w:cs="Poppins"/>
          <w:sz w:val="20"/>
          <w:szCs w:val="20"/>
        </w:rPr>
        <w:t xml:space="preserve"> fol</w:t>
      </w:r>
      <w:r w:rsidR="006D0958">
        <w:rPr>
          <w:rFonts w:ascii="Poppins" w:hAnsi="Poppins" w:cs="Poppins"/>
          <w:sz w:val="20"/>
          <w:szCs w:val="20"/>
        </w:rPr>
        <w:t>lowing discussions at the GCDF (Oct</w:t>
      </w:r>
      <w:r w:rsidR="001F61DA">
        <w:rPr>
          <w:rFonts w:ascii="Poppins" w:hAnsi="Poppins" w:cs="Poppins"/>
          <w:sz w:val="20"/>
          <w:szCs w:val="20"/>
        </w:rPr>
        <w:t>ober 2024 a</w:t>
      </w:r>
      <w:r w:rsidR="00F32F6F">
        <w:rPr>
          <w:rFonts w:ascii="Poppins" w:hAnsi="Poppins" w:cs="Poppins"/>
          <w:sz w:val="20"/>
          <w:szCs w:val="20"/>
        </w:rPr>
        <w:t>n</w:t>
      </w:r>
      <w:r w:rsidR="001F61DA">
        <w:rPr>
          <w:rFonts w:ascii="Poppins" w:hAnsi="Poppins" w:cs="Poppins"/>
          <w:sz w:val="20"/>
          <w:szCs w:val="20"/>
        </w:rPr>
        <w:t>d July 2</w:t>
      </w:r>
      <w:r w:rsidR="00664923">
        <w:rPr>
          <w:rFonts w:ascii="Poppins" w:hAnsi="Poppins" w:cs="Poppins"/>
          <w:sz w:val="20"/>
          <w:szCs w:val="20"/>
        </w:rPr>
        <w:t>025)</w:t>
      </w:r>
      <w:r w:rsidR="00AD2114">
        <w:rPr>
          <w:rFonts w:ascii="Poppins" w:hAnsi="Poppins" w:cs="Poppins"/>
          <w:sz w:val="20"/>
          <w:szCs w:val="20"/>
        </w:rPr>
        <w:t xml:space="preserve">, in addition to </w:t>
      </w:r>
      <w:r w:rsidR="00A46B9B">
        <w:rPr>
          <w:rFonts w:ascii="Poppins" w:hAnsi="Poppins" w:cs="Poppins"/>
          <w:sz w:val="20"/>
          <w:szCs w:val="20"/>
        </w:rPr>
        <w:t>discussion</w:t>
      </w:r>
      <w:r w:rsidR="00AD2114">
        <w:rPr>
          <w:rFonts w:ascii="Poppins" w:hAnsi="Poppins" w:cs="Poppins"/>
          <w:sz w:val="20"/>
          <w:szCs w:val="20"/>
        </w:rPr>
        <w:t xml:space="preserve"> and </w:t>
      </w:r>
      <w:r w:rsidR="00E8459A">
        <w:rPr>
          <w:rFonts w:ascii="Poppins" w:hAnsi="Poppins" w:cs="Poppins"/>
          <w:sz w:val="20"/>
          <w:szCs w:val="20"/>
        </w:rPr>
        <w:t xml:space="preserve">consultation through </w:t>
      </w:r>
      <w:r w:rsidR="007A7483">
        <w:rPr>
          <w:rFonts w:ascii="Poppins" w:hAnsi="Poppins" w:cs="Poppins"/>
          <w:sz w:val="20"/>
          <w:szCs w:val="20"/>
        </w:rPr>
        <w:t xml:space="preserve">the </w:t>
      </w:r>
      <w:r w:rsidR="00E8459A">
        <w:rPr>
          <w:rFonts w:ascii="Poppins" w:hAnsi="Poppins" w:cs="Poppins"/>
          <w:sz w:val="20"/>
          <w:szCs w:val="20"/>
        </w:rPr>
        <w:t>GC0182 Governance Process.</w:t>
      </w:r>
    </w:p>
    <w:p w14:paraId="7F8C9A50" w14:textId="3C6E78BF" w:rsidR="00CA0621" w:rsidRPr="00BB349E" w:rsidRDefault="00CA0621" w:rsidP="00CA0621">
      <w:pPr>
        <w:pStyle w:val="CA3"/>
        <w:shd w:val="clear" w:color="auto" w:fill="3F0731"/>
        <w:rPr>
          <w:rFonts w:ascii="Poppins" w:hAnsi="Poppins" w:cs="Poppins"/>
          <w:sz w:val="24"/>
          <w:szCs w:val="24"/>
        </w:rPr>
      </w:pPr>
      <w:bookmarkStart w:id="27" w:name="_Toc207608531"/>
      <w:bookmarkEnd w:id="15"/>
      <w:bookmarkEnd w:id="21"/>
      <w:r w:rsidRPr="00BB349E">
        <w:rPr>
          <w:rFonts w:ascii="Poppins" w:hAnsi="Poppins" w:cs="Poppins"/>
          <w:sz w:val="24"/>
          <w:szCs w:val="24"/>
        </w:rPr>
        <w:t>Workgroup considerations</w:t>
      </w:r>
      <w:bookmarkEnd w:id="27"/>
    </w:p>
    <w:p w14:paraId="510637D1" w14:textId="0AE24987" w:rsidR="00683833" w:rsidRDefault="00CA0621" w:rsidP="00CE660D">
      <w:pPr>
        <w:spacing w:after="0" w:line="240" w:lineRule="auto"/>
        <w:rPr>
          <w:rFonts w:ascii="Poppins" w:hAnsi="Poppins" w:cs="Poppins"/>
          <w:sz w:val="20"/>
          <w:szCs w:val="20"/>
        </w:rPr>
      </w:pPr>
      <w:r>
        <w:br/>
      </w:r>
      <w:r w:rsidRPr="00A07969">
        <w:rPr>
          <w:rFonts w:ascii="Poppins" w:hAnsi="Poppins" w:cs="Poppins"/>
          <w:sz w:val="20"/>
          <w:szCs w:val="20"/>
        </w:rPr>
        <w:t xml:space="preserve">The Workgroup convened </w:t>
      </w:r>
      <w:r w:rsidR="00BF58B4">
        <w:rPr>
          <w:rFonts w:ascii="Poppins" w:hAnsi="Poppins" w:cs="Poppins"/>
          <w:sz w:val="20"/>
          <w:szCs w:val="20"/>
        </w:rPr>
        <w:t>5</w:t>
      </w:r>
      <w:r w:rsidRPr="00A07969">
        <w:rPr>
          <w:rFonts w:ascii="Poppins" w:hAnsi="Poppins" w:cs="Poppins"/>
          <w:sz w:val="20"/>
          <w:szCs w:val="20"/>
        </w:rPr>
        <w:t xml:space="preserve"> times to</w:t>
      </w:r>
      <w:r w:rsidR="006F4B6D">
        <w:rPr>
          <w:rFonts w:ascii="Poppins" w:hAnsi="Poppins" w:cs="Poppins"/>
          <w:sz w:val="20"/>
          <w:szCs w:val="20"/>
        </w:rPr>
        <w:t>;</w:t>
      </w:r>
      <w:r w:rsidRPr="00A07969">
        <w:rPr>
          <w:rFonts w:ascii="Poppins" w:hAnsi="Poppins" w:cs="Poppins"/>
          <w:sz w:val="20"/>
          <w:szCs w:val="20"/>
        </w:rPr>
        <w:t xml:space="preserve"> </w:t>
      </w:r>
      <w:r w:rsidR="006D4F31" w:rsidRPr="00A07969">
        <w:rPr>
          <w:rFonts w:ascii="Poppins" w:hAnsi="Poppins" w:cs="Poppins"/>
          <w:sz w:val="20"/>
          <w:szCs w:val="20"/>
        </w:rPr>
        <w:t>discuss the issue as identified by the Proposer within the scope of the defect, develop potential solutions, and evaluate the proposal in relation to the Applicable Code Objectives.</w:t>
      </w:r>
    </w:p>
    <w:p w14:paraId="6AE1A9B8" w14:textId="77777777" w:rsidR="00013B0A" w:rsidRPr="00AE69A9" w:rsidRDefault="00013B0A" w:rsidP="00013B0A">
      <w:pPr>
        <w:spacing w:after="0" w:line="240" w:lineRule="auto"/>
        <w:jc w:val="both"/>
        <w:rPr>
          <w:rFonts w:ascii="Poppins" w:hAnsi="Poppins" w:cs="Poppins"/>
          <w:b/>
          <w:color w:val="3F0731" w:themeColor="accent1"/>
          <w:sz w:val="24"/>
          <w:szCs w:val="24"/>
        </w:rPr>
      </w:pPr>
    </w:p>
    <w:p w14:paraId="315C4B9C" w14:textId="008B705F" w:rsidR="00866C2B" w:rsidRPr="00866C2B" w:rsidRDefault="00866C2B" w:rsidP="00013B0A">
      <w:pPr>
        <w:spacing w:after="0" w:line="240" w:lineRule="auto"/>
        <w:jc w:val="both"/>
        <w:rPr>
          <w:rFonts w:ascii="Poppins" w:hAnsi="Poppins" w:cs="Poppins"/>
          <w:b/>
          <w:color w:val="3F0731"/>
        </w:rPr>
      </w:pPr>
      <w:r w:rsidRPr="00866C2B">
        <w:rPr>
          <w:rFonts w:ascii="Poppins" w:hAnsi="Poppins" w:cs="Poppins"/>
          <w:b/>
          <w:color w:val="3F0731"/>
        </w:rPr>
        <w:t>Workgroup Discussion</w:t>
      </w:r>
      <w:r w:rsidR="007475DD">
        <w:rPr>
          <w:rFonts w:ascii="Poppins" w:hAnsi="Poppins" w:cs="Poppins"/>
          <w:b/>
          <w:color w:val="3F0731"/>
        </w:rPr>
        <w:t>s</w:t>
      </w:r>
      <w:r w:rsidRPr="00866C2B">
        <w:rPr>
          <w:rFonts w:ascii="Poppins" w:hAnsi="Poppins" w:cs="Poppins"/>
          <w:b/>
          <w:color w:val="3F0731"/>
        </w:rPr>
        <w:t xml:space="preserve"> ahead of the Workgroup Consultation</w:t>
      </w:r>
    </w:p>
    <w:p w14:paraId="191DE6DE" w14:textId="1FE9D988" w:rsidR="00013B0A" w:rsidRDefault="00305CA4" w:rsidP="008F389B">
      <w:pPr>
        <w:spacing w:after="0"/>
        <w:jc w:val="both"/>
        <w:rPr>
          <w:rFonts w:ascii="Poppins" w:hAnsi="Poppins" w:cs="Poppins"/>
          <w:sz w:val="20"/>
          <w:szCs w:val="20"/>
          <w:highlight w:val="yellow"/>
          <w:u w:val="single"/>
        </w:rPr>
      </w:pPr>
      <w:commentRangeStart w:id="28"/>
      <w:commentRangeStart w:id="29"/>
      <w:commentRangeStart w:id="30"/>
      <w:commentRangeEnd w:id="30"/>
      <w:r>
        <w:rPr>
          <w:rStyle w:val="CommentReference"/>
          <w:rFonts w:ascii="Poppins" w:hAnsi="Poppins" w:cs="Poppins"/>
          <w:sz w:val="20"/>
          <w:szCs w:val="20"/>
          <w:highlight w:val="yellow"/>
          <w:u w:val="single"/>
        </w:rPr>
        <w:commentReference w:id="30"/>
      </w:r>
      <w:commentRangeEnd w:id="29"/>
      <w:r>
        <w:rPr>
          <w:rStyle w:val="CommentReference"/>
          <w:rFonts w:ascii="Poppins" w:hAnsi="Poppins" w:cs="Poppins"/>
          <w:sz w:val="20"/>
          <w:szCs w:val="20"/>
          <w:highlight w:val="yellow"/>
          <w:u w:val="single"/>
        </w:rPr>
        <w:commentReference w:id="29"/>
      </w:r>
      <w:commentRangeEnd w:id="28"/>
      <w:r w:rsidR="00D17730">
        <w:rPr>
          <w:rStyle w:val="CommentReference"/>
          <w:rFonts w:ascii="Poppins" w:hAnsi="Poppins" w:cs="Poppins"/>
          <w:sz w:val="20"/>
          <w:szCs w:val="20"/>
          <w:highlight w:val="yellow"/>
          <w:u w:val="single"/>
        </w:rPr>
        <w:commentReference w:id="28"/>
      </w:r>
    </w:p>
    <w:p w14:paraId="324098A8" w14:textId="4DF62831" w:rsidR="008F389B" w:rsidRPr="00013B0A" w:rsidRDefault="008F389B" w:rsidP="008F389B">
      <w:pPr>
        <w:spacing w:after="0"/>
        <w:jc w:val="both"/>
        <w:rPr>
          <w:rFonts w:ascii="Poppins" w:hAnsi="Poppins" w:cs="Poppins"/>
          <w:sz w:val="20"/>
          <w:szCs w:val="20"/>
        </w:rPr>
      </w:pPr>
      <w:r w:rsidRPr="00013B0A">
        <w:rPr>
          <w:rFonts w:ascii="Poppins" w:hAnsi="Poppins" w:cs="Poppins"/>
          <w:sz w:val="20"/>
          <w:szCs w:val="20"/>
          <w:u w:val="single"/>
        </w:rPr>
        <w:t>Workgroup 1:</w:t>
      </w:r>
      <w:r w:rsidRPr="00013B0A">
        <w:rPr>
          <w:rFonts w:ascii="Poppins" w:hAnsi="Poppins" w:cs="Poppins"/>
          <w:sz w:val="20"/>
          <w:szCs w:val="20"/>
        </w:rPr>
        <w:t xml:space="preserve"> </w:t>
      </w:r>
    </w:p>
    <w:p w14:paraId="732D3AD2" w14:textId="1ADBBB7D" w:rsidR="008F389B" w:rsidRPr="00013B0A" w:rsidRDefault="008F389B" w:rsidP="008F389B">
      <w:pPr>
        <w:spacing w:after="0"/>
        <w:jc w:val="both"/>
        <w:rPr>
          <w:rFonts w:ascii="Poppins" w:hAnsi="Poppins" w:cs="Poppins"/>
          <w:sz w:val="20"/>
          <w:szCs w:val="20"/>
        </w:rPr>
      </w:pPr>
      <w:r w:rsidRPr="00013B0A">
        <w:rPr>
          <w:rFonts w:ascii="Poppins" w:hAnsi="Poppins" w:cs="Poppins"/>
          <w:sz w:val="20"/>
          <w:szCs w:val="20"/>
        </w:rPr>
        <w:t>The NESO representative proposed the high-level plan where a unified power flow polarity standard, in the form of a diagram with an explanatory description, would be published as an Electrical Standard</w:t>
      </w:r>
      <w:r w:rsidR="00566A06">
        <w:rPr>
          <w:rFonts w:ascii="Poppins" w:hAnsi="Poppins" w:cs="Poppins"/>
          <w:sz w:val="20"/>
          <w:szCs w:val="20"/>
        </w:rPr>
        <w:t xml:space="preserve"> </w:t>
      </w:r>
      <w:r w:rsidR="00566A06" w:rsidRPr="00566A06">
        <w:rPr>
          <w:rFonts w:ascii="Poppins" w:hAnsi="Poppins" w:cs="Poppins"/>
          <w:b/>
          <w:bCs/>
          <w:sz w:val="20"/>
          <w:szCs w:val="20"/>
        </w:rPr>
        <w:t>(Annex 05)</w:t>
      </w:r>
      <w:r w:rsidRPr="00013B0A">
        <w:rPr>
          <w:rFonts w:ascii="Poppins" w:hAnsi="Poppins" w:cs="Poppins"/>
          <w:sz w:val="20"/>
          <w:szCs w:val="20"/>
        </w:rPr>
        <w:t xml:space="preserve"> which would be referred in the relevant Grid Code clauses. It was noted that the proposed power flow polarity standard would not apply retroactively. Workgroup members were generally </w:t>
      </w:r>
      <w:proofErr w:type="gramStart"/>
      <w:r w:rsidRPr="00013B0A">
        <w:rPr>
          <w:rFonts w:ascii="Poppins" w:hAnsi="Poppins" w:cs="Poppins"/>
          <w:sz w:val="20"/>
          <w:szCs w:val="20"/>
        </w:rPr>
        <w:t>supportive,</w:t>
      </w:r>
      <w:proofErr w:type="gramEnd"/>
      <w:r w:rsidRPr="00013B0A">
        <w:rPr>
          <w:rFonts w:ascii="Poppins" w:hAnsi="Poppins" w:cs="Poppins"/>
          <w:sz w:val="20"/>
          <w:szCs w:val="20"/>
        </w:rPr>
        <w:t xml:space="preserve"> however, they requested NESO to clarify when the implementation date would be. A Workgroup Member also sought clarity on whether the modification applies to TOs, OFTOs, and large demand users, and the need for potential changes to the STC.</w:t>
      </w:r>
    </w:p>
    <w:p w14:paraId="293689AB" w14:textId="77777777" w:rsidR="008F389B" w:rsidRPr="00013B0A" w:rsidRDefault="008F389B" w:rsidP="008F389B">
      <w:pPr>
        <w:spacing w:after="0"/>
        <w:jc w:val="both"/>
        <w:rPr>
          <w:rFonts w:ascii="Poppins" w:hAnsi="Poppins" w:cs="Poppins"/>
          <w:sz w:val="20"/>
          <w:szCs w:val="20"/>
        </w:rPr>
      </w:pPr>
    </w:p>
    <w:p w14:paraId="3412BD55" w14:textId="77777777" w:rsidR="00013B0A" w:rsidRPr="00013B0A" w:rsidRDefault="00013B0A" w:rsidP="008F389B">
      <w:pPr>
        <w:spacing w:after="0"/>
        <w:jc w:val="both"/>
        <w:rPr>
          <w:rFonts w:ascii="Poppins" w:hAnsi="Poppins" w:cs="Poppins"/>
          <w:sz w:val="20"/>
          <w:szCs w:val="20"/>
          <w:u w:val="single"/>
        </w:rPr>
      </w:pPr>
    </w:p>
    <w:p w14:paraId="2C4C36DF" w14:textId="77777777" w:rsidR="008F389B" w:rsidRPr="00013B0A" w:rsidRDefault="008F389B" w:rsidP="008F389B">
      <w:pPr>
        <w:spacing w:after="0"/>
        <w:jc w:val="both"/>
        <w:rPr>
          <w:rFonts w:ascii="Poppins" w:hAnsi="Poppins" w:cs="Poppins"/>
          <w:sz w:val="20"/>
          <w:szCs w:val="20"/>
        </w:rPr>
      </w:pPr>
      <w:r w:rsidRPr="00013B0A">
        <w:rPr>
          <w:rFonts w:ascii="Poppins" w:hAnsi="Poppins" w:cs="Poppins"/>
          <w:sz w:val="20"/>
          <w:szCs w:val="20"/>
          <w:u w:val="single"/>
        </w:rPr>
        <w:t>Workgroup 2:</w:t>
      </w:r>
      <w:r w:rsidRPr="00013B0A">
        <w:rPr>
          <w:rFonts w:ascii="Poppins" w:hAnsi="Poppins" w:cs="Poppins"/>
          <w:sz w:val="20"/>
          <w:szCs w:val="20"/>
        </w:rPr>
        <w:t xml:space="preserve"> </w:t>
      </w:r>
    </w:p>
    <w:p w14:paraId="02E1C303" w14:textId="2B3F186C" w:rsidR="008F389B" w:rsidRPr="00013B0A" w:rsidRDefault="008F389B" w:rsidP="008F389B">
      <w:pPr>
        <w:spacing w:after="0" w:line="240" w:lineRule="auto"/>
        <w:jc w:val="both"/>
        <w:rPr>
          <w:rFonts w:ascii="Poppins" w:hAnsi="Poppins" w:cs="Poppins"/>
          <w:sz w:val="20"/>
          <w:szCs w:val="20"/>
        </w:rPr>
      </w:pPr>
      <w:r w:rsidRPr="00013B0A">
        <w:rPr>
          <w:rFonts w:ascii="Poppins" w:hAnsi="Poppins" w:cs="Poppins"/>
          <w:sz w:val="20"/>
          <w:szCs w:val="20"/>
          <w:shd w:val="clear" w:color="auto" w:fill="FFFFFF"/>
        </w:rPr>
        <w:t xml:space="preserve">The NESO Representative </w:t>
      </w:r>
      <w:r w:rsidRPr="00013B0A">
        <w:rPr>
          <w:rFonts w:ascii="Poppins" w:hAnsi="Poppins" w:cs="Poppins"/>
          <w:sz w:val="20"/>
          <w:szCs w:val="20"/>
        </w:rPr>
        <w:t>took the Workgroup through the proposed changes to the Legal Text. The changes consisted of adding a new Electrical Standard</w:t>
      </w:r>
      <w:r w:rsidR="0028660F">
        <w:rPr>
          <w:rFonts w:ascii="Poppins" w:hAnsi="Poppins" w:cs="Poppins"/>
          <w:sz w:val="20"/>
          <w:szCs w:val="20"/>
        </w:rPr>
        <w:t xml:space="preserve"> </w:t>
      </w:r>
      <w:r w:rsidR="0028660F" w:rsidRPr="00566A06">
        <w:rPr>
          <w:rFonts w:ascii="Poppins" w:hAnsi="Poppins" w:cs="Poppins"/>
          <w:b/>
          <w:bCs/>
          <w:sz w:val="20"/>
          <w:szCs w:val="20"/>
        </w:rPr>
        <w:t>(Annex 05)</w:t>
      </w:r>
      <w:r w:rsidRPr="00013B0A">
        <w:rPr>
          <w:rFonts w:ascii="Poppins" w:hAnsi="Poppins" w:cs="Poppins"/>
          <w:sz w:val="20"/>
          <w:szCs w:val="20"/>
        </w:rPr>
        <w:t xml:space="preserve"> to the General Conditions. The Code User would be directed to the Electrical Standard</w:t>
      </w:r>
      <w:r w:rsidR="0028660F">
        <w:rPr>
          <w:rFonts w:ascii="Poppins" w:hAnsi="Poppins" w:cs="Poppins"/>
          <w:sz w:val="20"/>
          <w:szCs w:val="20"/>
        </w:rPr>
        <w:t xml:space="preserve"> </w:t>
      </w:r>
      <w:r w:rsidR="0028660F" w:rsidRPr="00566A06">
        <w:rPr>
          <w:rFonts w:ascii="Poppins" w:hAnsi="Poppins" w:cs="Poppins"/>
          <w:b/>
          <w:bCs/>
          <w:sz w:val="20"/>
          <w:szCs w:val="20"/>
        </w:rPr>
        <w:t>(Annex 05)</w:t>
      </w:r>
      <w:r w:rsidRPr="00013B0A">
        <w:rPr>
          <w:rFonts w:ascii="Poppins" w:hAnsi="Poppins" w:cs="Poppins"/>
          <w:sz w:val="20"/>
          <w:szCs w:val="20"/>
        </w:rPr>
        <w:t xml:space="preserve"> via the proposed new clauses CC 6.5.6 (f) and ECC 6.5.6.4 (f).</w:t>
      </w:r>
    </w:p>
    <w:p w14:paraId="2A02EDD5" w14:textId="77777777" w:rsidR="008F389B" w:rsidRPr="00013B0A" w:rsidRDefault="008F389B" w:rsidP="008F389B">
      <w:pPr>
        <w:spacing w:after="0" w:line="240" w:lineRule="auto"/>
        <w:jc w:val="both"/>
        <w:rPr>
          <w:rFonts w:ascii="Poppins" w:hAnsi="Poppins" w:cs="Poppins"/>
          <w:sz w:val="20"/>
          <w:szCs w:val="20"/>
        </w:rPr>
      </w:pPr>
    </w:p>
    <w:p w14:paraId="4D6AD082" w14:textId="77777777" w:rsidR="008F389B" w:rsidRPr="00013B0A" w:rsidRDefault="008F389B" w:rsidP="008F389B">
      <w:pPr>
        <w:pStyle w:val="Quote"/>
        <w:rPr>
          <w:rFonts w:ascii="Poppins" w:hAnsi="Poppins" w:cs="Poppins"/>
          <w:sz w:val="20"/>
          <w:szCs w:val="20"/>
        </w:rPr>
      </w:pPr>
      <w:r w:rsidRPr="00013B0A">
        <w:rPr>
          <w:rFonts w:ascii="Poppins" w:hAnsi="Poppins" w:cs="Poppins"/>
          <w:sz w:val="20"/>
          <w:szCs w:val="20"/>
        </w:rPr>
        <w:t>CC6.5.</w:t>
      </w:r>
      <w:proofErr w:type="gramStart"/>
      <w:r w:rsidRPr="00013B0A">
        <w:rPr>
          <w:rFonts w:ascii="Poppins" w:hAnsi="Poppins" w:cs="Poppins"/>
          <w:sz w:val="20"/>
          <w:szCs w:val="20"/>
        </w:rPr>
        <w:t>6.(</w:t>
      </w:r>
      <w:proofErr w:type="gramEnd"/>
      <w:r w:rsidRPr="00013B0A">
        <w:rPr>
          <w:rFonts w:ascii="Poppins" w:hAnsi="Poppins" w:cs="Poppins"/>
          <w:sz w:val="20"/>
          <w:szCs w:val="20"/>
        </w:rPr>
        <w:t xml:space="preserve">f): Where a </w:t>
      </w:r>
      <w:r w:rsidRPr="00013B0A">
        <w:rPr>
          <w:rFonts w:ascii="Poppins" w:hAnsi="Poppins" w:cs="Poppins"/>
          <w:b/>
          <w:bCs/>
          <w:sz w:val="20"/>
          <w:szCs w:val="20"/>
        </w:rPr>
        <w:t xml:space="preserve">GB Code User </w:t>
      </w:r>
      <w:r w:rsidRPr="00013B0A">
        <w:rPr>
          <w:rFonts w:ascii="Poppins" w:hAnsi="Poppins" w:cs="Poppins"/>
          <w:sz w:val="20"/>
          <w:szCs w:val="20"/>
        </w:rPr>
        <w:t>changes its operational metering on or after 1</w:t>
      </w:r>
      <w:r w:rsidRPr="00013B0A">
        <w:rPr>
          <w:rFonts w:ascii="Poppins" w:hAnsi="Poppins" w:cs="Poppins"/>
          <w:sz w:val="20"/>
          <w:szCs w:val="20"/>
          <w:vertAlign w:val="superscript"/>
        </w:rPr>
        <w:t>st</w:t>
      </w:r>
      <w:r w:rsidRPr="00013B0A">
        <w:rPr>
          <w:rFonts w:ascii="Poppins" w:hAnsi="Poppins" w:cs="Poppins"/>
          <w:sz w:val="20"/>
          <w:szCs w:val="20"/>
        </w:rPr>
        <w:t xml:space="preserve"> November 2026, the</w:t>
      </w:r>
      <w:r w:rsidRPr="00013B0A">
        <w:rPr>
          <w:rFonts w:ascii="Poppins" w:hAnsi="Poppins" w:cs="Poppins"/>
          <w:b/>
          <w:bCs/>
          <w:sz w:val="20"/>
          <w:szCs w:val="20"/>
        </w:rPr>
        <w:t xml:space="preserve"> User</w:t>
      </w:r>
      <w:r w:rsidRPr="00013B0A">
        <w:rPr>
          <w:rFonts w:ascii="Poppins" w:hAnsi="Poppins" w:cs="Poppins"/>
          <w:sz w:val="20"/>
          <w:szCs w:val="20"/>
        </w:rPr>
        <w:t xml:space="preserve"> shall be required to satisfy the requirements of the Meter Polarity Standard for Power Flow. The detailed specifications for this standard are listed as an Electrical Standard in Annex (b) of the </w:t>
      </w:r>
      <w:r w:rsidRPr="00013B0A">
        <w:rPr>
          <w:rFonts w:ascii="Poppins" w:hAnsi="Poppins" w:cs="Poppins"/>
          <w:b/>
          <w:bCs/>
          <w:sz w:val="20"/>
          <w:szCs w:val="20"/>
        </w:rPr>
        <w:t>General Conditions</w:t>
      </w:r>
      <w:r w:rsidRPr="00013B0A">
        <w:rPr>
          <w:rFonts w:ascii="Poppins" w:hAnsi="Poppins" w:cs="Poppins"/>
          <w:sz w:val="20"/>
          <w:szCs w:val="20"/>
        </w:rPr>
        <w:t xml:space="preserve">. </w:t>
      </w:r>
      <w:r w:rsidRPr="00013B0A">
        <w:rPr>
          <w:rFonts w:ascii="Poppins" w:hAnsi="Poppins" w:cs="Poppins"/>
          <w:b/>
          <w:bCs/>
          <w:sz w:val="20"/>
          <w:szCs w:val="20"/>
        </w:rPr>
        <w:t>The GB Code User</w:t>
      </w:r>
      <w:r w:rsidRPr="00013B0A">
        <w:rPr>
          <w:rFonts w:ascii="Poppins" w:hAnsi="Poppins" w:cs="Poppins"/>
          <w:sz w:val="20"/>
          <w:szCs w:val="20"/>
        </w:rPr>
        <w:t xml:space="preserve"> shall provide the list of metering points to </w:t>
      </w:r>
      <w:r w:rsidRPr="00013B0A">
        <w:rPr>
          <w:rFonts w:ascii="Poppins" w:hAnsi="Poppins" w:cs="Poppins"/>
          <w:b/>
          <w:bCs/>
          <w:sz w:val="20"/>
          <w:szCs w:val="20"/>
        </w:rPr>
        <w:t>The Company</w:t>
      </w:r>
      <w:r w:rsidRPr="00013B0A">
        <w:rPr>
          <w:rFonts w:ascii="Poppins" w:hAnsi="Poppins" w:cs="Poppins"/>
          <w:sz w:val="20"/>
          <w:szCs w:val="20"/>
        </w:rPr>
        <w:t xml:space="preserve"> during the planning stage prior to replacement of the operational metering. These metering points will be checked and validated by </w:t>
      </w:r>
      <w:r w:rsidRPr="00013B0A">
        <w:rPr>
          <w:rFonts w:ascii="Poppins" w:hAnsi="Poppins" w:cs="Poppins"/>
          <w:b/>
          <w:bCs/>
          <w:sz w:val="20"/>
          <w:szCs w:val="20"/>
        </w:rPr>
        <w:t>The Company</w:t>
      </w:r>
      <w:r w:rsidRPr="00013B0A">
        <w:rPr>
          <w:rFonts w:ascii="Poppins" w:hAnsi="Poppins" w:cs="Poppins"/>
          <w:sz w:val="20"/>
          <w:szCs w:val="20"/>
        </w:rPr>
        <w:t xml:space="preserve"> and agreed with the </w:t>
      </w:r>
      <w:r w:rsidRPr="00013B0A">
        <w:rPr>
          <w:rFonts w:ascii="Poppins" w:hAnsi="Poppins" w:cs="Poppins"/>
          <w:b/>
          <w:bCs/>
          <w:sz w:val="20"/>
          <w:szCs w:val="20"/>
        </w:rPr>
        <w:t>GB Code User</w:t>
      </w:r>
      <w:r w:rsidRPr="00013B0A">
        <w:rPr>
          <w:rFonts w:ascii="Poppins" w:hAnsi="Poppins" w:cs="Poppins"/>
          <w:sz w:val="20"/>
          <w:szCs w:val="20"/>
        </w:rPr>
        <w:t xml:space="preserve"> prior to issue of </w:t>
      </w:r>
      <w:r w:rsidRPr="00013B0A">
        <w:rPr>
          <w:rFonts w:ascii="Poppins" w:hAnsi="Poppins" w:cs="Poppins"/>
          <w:b/>
          <w:bCs/>
          <w:sz w:val="20"/>
          <w:szCs w:val="20"/>
        </w:rPr>
        <w:t>Limited Operational Notification</w:t>
      </w:r>
      <w:r w:rsidRPr="00013B0A">
        <w:rPr>
          <w:rFonts w:ascii="Poppins" w:hAnsi="Poppins" w:cs="Poppins"/>
          <w:sz w:val="20"/>
          <w:szCs w:val="20"/>
        </w:rPr>
        <w:t>.</w:t>
      </w:r>
    </w:p>
    <w:p w14:paraId="15CDEAB0" w14:textId="77777777" w:rsidR="008F389B" w:rsidRPr="00013B0A" w:rsidRDefault="008F389B" w:rsidP="008F389B"/>
    <w:p w14:paraId="17B12527" w14:textId="77777777" w:rsidR="008F389B" w:rsidRPr="00013B0A" w:rsidRDefault="008F389B" w:rsidP="008F389B">
      <w:pPr>
        <w:pStyle w:val="Quote"/>
        <w:rPr>
          <w:rFonts w:ascii="Poppins" w:hAnsi="Poppins" w:cs="Poppins"/>
          <w:sz w:val="20"/>
          <w:szCs w:val="20"/>
        </w:rPr>
      </w:pPr>
      <w:r w:rsidRPr="00013B0A">
        <w:rPr>
          <w:rFonts w:ascii="Poppins" w:hAnsi="Poppins" w:cs="Poppins"/>
          <w:sz w:val="20"/>
          <w:szCs w:val="20"/>
        </w:rPr>
        <w:t>ECC6.5.6.4(f):</w:t>
      </w:r>
      <w:r w:rsidRPr="00013B0A">
        <w:rPr>
          <w:rFonts w:ascii="Poppins" w:hAnsi="Poppins" w:cs="Poppins"/>
          <w:sz w:val="20"/>
          <w:szCs w:val="20"/>
        </w:rPr>
        <w:tab/>
        <w:t xml:space="preserve">Where an </w:t>
      </w:r>
      <w:r w:rsidRPr="00013B0A">
        <w:rPr>
          <w:rFonts w:ascii="Poppins" w:hAnsi="Poppins" w:cs="Poppins"/>
          <w:b/>
          <w:bCs/>
          <w:sz w:val="20"/>
          <w:szCs w:val="20"/>
        </w:rPr>
        <w:t xml:space="preserve">EU Code User </w:t>
      </w:r>
      <w:r w:rsidRPr="00013B0A">
        <w:rPr>
          <w:rFonts w:ascii="Poppins" w:hAnsi="Poppins" w:cs="Poppins"/>
          <w:sz w:val="20"/>
          <w:szCs w:val="20"/>
        </w:rPr>
        <w:t>installs or</w:t>
      </w:r>
      <w:r w:rsidRPr="00013B0A">
        <w:rPr>
          <w:rFonts w:ascii="Poppins" w:hAnsi="Poppins" w:cs="Poppins"/>
          <w:b/>
          <w:bCs/>
          <w:sz w:val="20"/>
          <w:szCs w:val="20"/>
        </w:rPr>
        <w:t xml:space="preserve"> </w:t>
      </w:r>
      <w:r w:rsidRPr="00013B0A">
        <w:rPr>
          <w:rFonts w:ascii="Poppins" w:hAnsi="Poppins" w:cs="Poppins"/>
          <w:sz w:val="20"/>
          <w:szCs w:val="20"/>
        </w:rPr>
        <w:t>changes its operational metering on or after 1</w:t>
      </w:r>
      <w:r w:rsidRPr="00013B0A">
        <w:rPr>
          <w:rFonts w:ascii="Poppins" w:hAnsi="Poppins" w:cs="Poppins"/>
          <w:sz w:val="20"/>
          <w:szCs w:val="20"/>
          <w:vertAlign w:val="superscript"/>
        </w:rPr>
        <w:t>st</w:t>
      </w:r>
      <w:r w:rsidRPr="00013B0A">
        <w:rPr>
          <w:rFonts w:ascii="Poppins" w:hAnsi="Poppins" w:cs="Poppins"/>
          <w:sz w:val="20"/>
          <w:szCs w:val="20"/>
        </w:rPr>
        <w:t xml:space="preserve"> November 2026, the</w:t>
      </w:r>
      <w:r w:rsidRPr="00013B0A">
        <w:rPr>
          <w:rFonts w:ascii="Poppins" w:hAnsi="Poppins" w:cs="Poppins"/>
          <w:b/>
          <w:bCs/>
          <w:sz w:val="20"/>
          <w:szCs w:val="20"/>
        </w:rPr>
        <w:t xml:space="preserve"> User</w:t>
      </w:r>
      <w:r w:rsidRPr="00013B0A">
        <w:rPr>
          <w:rFonts w:ascii="Poppins" w:hAnsi="Poppins" w:cs="Poppins"/>
          <w:sz w:val="20"/>
          <w:szCs w:val="20"/>
        </w:rPr>
        <w:t xml:space="preserve"> shall be required to satisfy the requirements of the Meter Polarity Standard for Power Flow. The detailed specifications for this standard are listed as an Electrical Standard in Annex (b) of the </w:t>
      </w:r>
      <w:r w:rsidRPr="00013B0A">
        <w:rPr>
          <w:rFonts w:ascii="Poppins" w:hAnsi="Poppins" w:cs="Poppins"/>
          <w:b/>
          <w:bCs/>
          <w:sz w:val="20"/>
          <w:szCs w:val="20"/>
        </w:rPr>
        <w:t>General Conditions</w:t>
      </w:r>
      <w:r w:rsidRPr="00013B0A">
        <w:rPr>
          <w:rFonts w:ascii="Poppins" w:hAnsi="Poppins" w:cs="Poppins"/>
          <w:sz w:val="20"/>
          <w:szCs w:val="20"/>
        </w:rPr>
        <w:t xml:space="preserve">. </w:t>
      </w:r>
      <w:r w:rsidRPr="00013B0A">
        <w:rPr>
          <w:rFonts w:ascii="Poppins" w:hAnsi="Poppins" w:cs="Poppins"/>
          <w:b/>
          <w:bCs/>
          <w:sz w:val="20"/>
          <w:szCs w:val="20"/>
        </w:rPr>
        <w:t>The EU Code User</w:t>
      </w:r>
      <w:r w:rsidRPr="00013B0A">
        <w:rPr>
          <w:rFonts w:ascii="Poppins" w:hAnsi="Poppins" w:cs="Poppins"/>
          <w:sz w:val="20"/>
          <w:szCs w:val="20"/>
        </w:rPr>
        <w:t xml:space="preserve"> shall provide the list of metering points to </w:t>
      </w:r>
      <w:r w:rsidRPr="00013B0A">
        <w:rPr>
          <w:rFonts w:ascii="Poppins" w:hAnsi="Poppins" w:cs="Poppins"/>
          <w:b/>
          <w:bCs/>
          <w:sz w:val="20"/>
          <w:szCs w:val="20"/>
        </w:rPr>
        <w:t>The Company</w:t>
      </w:r>
      <w:r w:rsidRPr="00013B0A">
        <w:rPr>
          <w:rFonts w:ascii="Poppins" w:hAnsi="Poppins" w:cs="Poppins"/>
          <w:sz w:val="20"/>
          <w:szCs w:val="20"/>
        </w:rPr>
        <w:t xml:space="preserve"> during the planning stage prior to replacement of the operational metering. These metering points will be checked and validated by </w:t>
      </w:r>
      <w:r w:rsidRPr="00013B0A">
        <w:rPr>
          <w:rFonts w:ascii="Poppins" w:hAnsi="Poppins" w:cs="Poppins"/>
          <w:b/>
          <w:bCs/>
          <w:sz w:val="20"/>
          <w:szCs w:val="20"/>
        </w:rPr>
        <w:t>The Company</w:t>
      </w:r>
      <w:r w:rsidRPr="00013B0A">
        <w:rPr>
          <w:rFonts w:ascii="Poppins" w:hAnsi="Poppins" w:cs="Poppins"/>
          <w:sz w:val="20"/>
          <w:szCs w:val="20"/>
        </w:rPr>
        <w:t xml:space="preserve"> and agreed with the </w:t>
      </w:r>
      <w:r w:rsidRPr="00013B0A">
        <w:rPr>
          <w:rFonts w:ascii="Poppins" w:hAnsi="Poppins" w:cs="Poppins"/>
          <w:b/>
          <w:bCs/>
          <w:sz w:val="20"/>
          <w:szCs w:val="20"/>
        </w:rPr>
        <w:t>EU Code User</w:t>
      </w:r>
      <w:r w:rsidRPr="00013B0A">
        <w:rPr>
          <w:rFonts w:ascii="Poppins" w:hAnsi="Poppins" w:cs="Poppins"/>
          <w:sz w:val="20"/>
          <w:szCs w:val="20"/>
        </w:rPr>
        <w:t xml:space="preserve"> prior to issue of </w:t>
      </w:r>
      <w:r w:rsidRPr="00013B0A">
        <w:rPr>
          <w:rFonts w:ascii="Poppins" w:hAnsi="Poppins" w:cs="Poppins"/>
          <w:b/>
          <w:bCs/>
          <w:sz w:val="20"/>
          <w:szCs w:val="20"/>
        </w:rPr>
        <w:t>Limited Operational Notification</w:t>
      </w:r>
      <w:r w:rsidRPr="00013B0A">
        <w:rPr>
          <w:rFonts w:ascii="Poppins" w:hAnsi="Poppins" w:cs="Poppins"/>
          <w:sz w:val="20"/>
          <w:szCs w:val="20"/>
        </w:rPr>
        <w:t>.</w:t>
      </w:r>
    </w:p>
    <w:p w14:paraId="01EAFA06" w14:textId="77777777" w:rsidR="008F389B" w:rsidRPr="00013B0A" w:rsidRDefault="008F389B" w:rsidP="008F389B">
      <w:pPr>
        <w:spacing w:after="0" w:line="240" w:lineRule="auto"/>
        <w:jc w:val="both"/>
        <w:rPr>
          <w:rFonts w:ascii="Poppins" w:hAnsi="Poppins" w:cs="Poppins"/>
          <w:sz w:val="20"/>
          <w:szCs w:val="20"/>
        </w:rPr>
      </w:pPr>
    </w:p>
    <w:p w14:paraId="2E867C24" w14:textId="77777777" w:rsidR="008F389B" w:rsidRPr="00013B0A" w:rsidRDefault="008F389B" w:rsidP="008F389B">
      <w:pPr>
        <w:spacing w:after="0" w:line="240" w:lineRule="auto"/>
        <w:jc w:val="both"/>
        <w:rPr>
          <w:rFonts w:ascii="Poppins" w:hAnsi="Poppins" w:cs="Poppins"/>
          <w:sz w:val="20"/>
          <w:szCs w:val="20"/>
        </w:rPr>
      </w:pPr>
      <w:r w:rsidRPr="00013B0A">
        <w:rPr>
          <w:rFonts w:ascii="Poppins" w:hAnsi="Poppins" w:cs="Poppins"/>
          <w:sz w:val="20"/>
          <w:szCs w:val="20"/>
        </w:rPr>
        <w:t>The Workgroup discussed whether changes to metering standards should be implemented solely via the Bilateral Connection Agreement (BCA) referencing the General Conditions, or if changes to Connection Conditions (CCs)/European Connection Conditions (ECCs) were necessary. Some members advocated for a streamlined approach using only the BCA and General Conditions, to avoid confusion and conflicting obligations. However, another member suggested that implementing solely via the BCA may miss connections already signed and queued to connect in the future. This member suggested adding clauses to CCs/ECCs, with compliance for new connections determined by the Completion Date. It was agreed by all parties the date of 01/11/2026 was not achievable and would need to be amended in the next draft of legal text.</w:t>
      </w:r>
    </w:p>
    <w:p w14:paraId="78554140" w14:textId="77777777" w:rsidR="008F389B" w:rsidRPr="00013B0A" w:rsidRDefault="008F389B" w:rsidP="008F389B">
      <w:pPr>
        <w:spacing w:after="0"/>
        <w:jc w:val="both"/>
        <w:rPr>
          <w:rStyle w:val="cf01"/>
          <w:rFonts w:ascii="Poppins" w:hAnsi="Poppins" w:cs="Poppins"/>
          <w:sz w:val="20"/>
          <w:szCs w:val="20"/>
        </w:rPr>
      </w:pPr>
    </w:p>
    <w:p w14:paraId="79B532BA" w14:textId="77777777" w:rsidR="008F389B" w:rsidRPr="00013B0A" w:rsidRDefault="008F389B" w:rsidP="008F389B">
      <w:pPr>
        <w:spacing w:after="0"/>
        <w:jc w:val="both"/>
        <w:rPr>
          <w:rStyle w:val="cf01"/>
          <w:rFonts w:ascii="Poppins" w:hAnsi="Poppins" w:cs="Poppins"/>
          <w:sz w:val="20"/>
          <w:szCs w:val="20"/>
        </w:rPr>
      </w:pPr>
      <w:r w:rsidRPr="00013B0A">
        <w:rPr>
          <w:rStyle w:val="cf01"/>
          <w:rFonts w:ascii="Poppins" w:hAnsi="Poppins" w:cs="Poppins"/>
          <w:sz w:val="20"/>
          <w:szCs w:val="20"/>
          <w:u w:val="single"/>
        </w:rPr>
        <w:t>Workgroup 3:</w:t>
      </w:r>
      <w:r w:rsidRPr="00013B0A">
        <w:rPr>
          <w:rStyle w:val="cf01"/>
          <w:rFonts w:ascii="Poppins" w:hAnsi="Poppins" w:cs="Poppins"/>
          <w:sz w:val="20"/>
          <w:szCs w:val="20"/>
        </w:rPr>
        <w:t xml:space="preserve"> </w:t>
      </w:r>
    </w:p>
    <w:p w14:paraId="3767FACA" w14:textId="4612FEC4" w:rsidR="008F389B" w:rsidRPr="00013B0A" w:rsidRDefault="008F389B" w:rsidP="00013B0A">
      <w:pPr>
        <w:spacing w:after="0" w:line="240" w:lineRule="auto"/>
        <w:jc w:val="both"/>
        <w:rPr>
          <w:rFonts w:ascii="Poppins" w:hAnsi="Poppins" w:cs="Poppins"/>
          <w:sz w:val="20"/>
          <w:szCs w:val="20"/>
        </w:rPr>
      </w:pPr>
      <w:r w:rsidRPr="00013B0A">
        <w:rPr>
          <w:rFonts w:ascii="Poppins" w:hAnsi="Poppins" w:cs="Poppins"/>
          <w:sz w:val="20"/>
          <w:szCs w:val="20"/>
        </w:rPr>
        <w:t xml:space="preserve">Based on the workgroup feedback, the NESO Representative outlined a plan for incorporating the metering polarity requirements into the BCA Appendix F5 (Appendix E for LEEMPS) template so that all new offers would need to comply. Following OFGEM approval, the new standard would be formalised as an Electrical Standard </w:t>
      </w:r>
      <w:r w:rsidR="00B123FE" w:rsidRPr="00566A06">
        <w:rPr>
          <w:rFonts w:ascii="Poppins" w:hAnsi="Poppins" w:cs="Poppins"/>
          <w:b/>
          <w:bCs/>
          <w:sz w:val="20"/>
          <w:szCs w:val="20"/>
        </w:rPr>
        <w:t>(Annex 05)</w:t>
      </w:r>
      <w:r w:rsidR="00B123FE">
        <w:rPr>
          <w:rFonts w:ascii="Poppins" w:hAnsi="Poppins" w:cs="Poppins"/>
          <w:b/>
          <w:bCs/>
          <w:sz w:val="20"/>
          <w:szCs w:val="20"/>
        </w:rPr>
        <w:t xml:space="preserve"> </w:t>
      </w:r>
      <w:r w:rsidRPr="00013B0A">
        <w:rPr>
          <w:rFonts w:ascii="Poppins" w:hAnsi="Poppins" w:cs="Poppins"/>
          <w:sz w:val="20"/>
          <w:szCs w:val="20"/>
        </w:rPr>
        <w:t xml:space="preserve">and referenced in the Grid Code, creating new clauses CC 6.5.6 (f) and ECC 6.5.6.4 (f). </w:t>
      </w:r>
    </w:p>
    <w:p w14:paraId="2B0CDC8B" w14:textId="77777777" w:rsidR="008F389B" w:rsidRPr="00013B0A" w:rsidRDefault="008F389B" w:rsidP="008F389B">
      <w:pPr>
        <w:pStyle w:val="Quote"/>
        <w:rPr>
          <w:rFonts w:ascii="Poppins" w:hAnsi="Poppins" w:cs="Poppins"/>
          <w:color w:val="auto"/>
          <w:sz w:val="20"/>
          <w:szCs w:val="20"/>
        </w:rPr>
      </w:pPr>
      <w:r w:rsidRPr="00013B0A">
        <w:rPr>
          <w:rFonts w:ascii="Poppins" w:hAnsi="Poppins" w:cs="Poppins"/>
          <w:color w:val="auto"/>
          <w:sz w:val="20"/>
          <w:szCs w:val="20"/>
        </w:rPr>
        <w:t xml:space="preserve">CC6.5.6 (f): Where a </w:t>
      </w:r>
      <w:r w:rsidRPr="00013B0A">
        <w:rPr>
          <w:rFonts w:ascii="Poppins" w:hAnsi="Poppins" w:cs="Poppins"/>
          <w:b/>
          <w:bCs/>
          <w:color w:val="auto"/>
          <w:sz w:val="20"/>
          <w:szCs w:val="20"/>
        </w:rPr>
        <w:t xml:space="preserve">GB Code User </w:t>
      </w:r>
      <w:r w:rsidRPr="00013B0A">
        <w:rPr>
          <w:rFonts w:ascii="Poppins" w:hAnsi="Poppins" w:cs="Poppins"/>
          <w:color w:val="auto"/>
          <w:sz w:val="20"/>
          <w:szCs w:val="20"/>
        </w:rPr>
        <w:t xml:space="preserve">installs or upgrades its operational metering on or after </w:t>
      </w:r>
      <w:r w:rsidRPr="00013B0A">
        <w:rPr>
          <w:rFonts w:ascii="Poppins" w:hAnsi="Poppins" w:cs="Poppins"/>
          <w:b/>
          <w:bCs/>
          <w:color w:val="auto"/>
          <w:sz w:val="20"/>
          <w:szCs w:val="20"/>
        </w:rPr>
        <w:t>DD/MM/YYYY</w:t>
      </w:r>
      <w:r w:rsidRPr="00013B0A">
        <w:rPr>
          <w:rFonts w:ascii="Poppins" w:hAnsi="Poppins" w:cs="Poppins"/>
          <w:color w:val="auto"/>
          <w:sz w:val="20"/>
          <w:szCs w:val="20"/>
        </w:rPr>
        <w:t xml:space="preserve">, the </w:t>
      </w:r>
      <w:r w:rsidRPr="00013B0A">
        <w:rPr>
          <w:rFonts w:ascii="Poppins" w:hAnsi="Poppins" w:cs="Poppins"/>
          <w:b/>
          <w:bCs/>
          <w:color w:val="auto"/>
          <w:sz w:val="20"/>
          <w:szCs w:val="20"/>
        </w:rPr>
        <w:t xml:space="preserve">User </w:t>
      </w:r>
      <w:r w:rsidRPr="00013B0A">
        <w:rPr>
          <w:rFonts w:ascii="Poppins" w:hAnsi="Poppins" w:cs="Poppins"/>
          <w:color w:val="auto"/>
          <w:sz w:val="20"/>
          <w:szCs w:val="20"/>
        </w:rPr>
        <w:t xml:space="preserve">shall be required to satisfy the requirements of the Metering Polarity Standard for Power Flow Data. The detailed specifications for this standard are listed as an </w:t>
      </w:r>
      <w:r w:rsidRPr="00013B0A">
        <w:rPr>
          <w:rFonts w:ascii="Poppins" w:hAnsi="Poppins" w:cs="Poppins"/>
          <w:b/>
          <w:bCs/>
          <w:color w:val="auto"/>
          <w:sz w:val="20"/>
          <w:szCs w:val="20"/>
        </w:rPr>
        <w:t xml:space="preserve">Electrical Standard </w:t>
      </w:r>
      <w:r w:rsidRPr="00013B0A">
        <w:rPr>
          <w:rFonts w:ascii="Poppins" w:hAnsi="Poppins" w:cs="Poppins"/>
          <w:color w:val="auto"/>
          <w:sz w:val="20"/>
          <w:szCs w:val="20"/>
        </w:rPr>
        <w:t xml:space="preserve">in </w:t>
      </w:r>
      <w:r w:rsidRPr="00013B0A">
        <w:rPr>
          <w:rFonts w:ascii="Poppins" w:hAnsi="Poppins" w:cs="Poppins"/>
          <w:b/>
          <w:bCs/>
          <w:color w:val="auto"/>
          <w:sz w:val="20"/>
          <w:szCs w:val="20"/>
        </w:rPr>
        <w:t>Annex (b)</w:t>
      </w:r>
      <w:r w:rsidRPr="00013B0A">
        <w:rPr>
          <w:rFonts w:ascii="Poppins" w:hAnsi="Poppins" w:cs="Poppins"/>
          <w:color w:val="auto"/>
          <w:sz w:val="20"/>
          <w:szCs w:val="20"/>
        </w:rPr>
        <w:t xml:space="preserve"> of the </w:t>
      </w:r>
      <w:r w:rsidRPr="00013B0A">
        <w:rPr>
          <w:rFonts w:ascii="Poppins" w:hAnsi="Poppins" w:cs="Poppins"/>
          <w:b/>
          <w:bCs/>
          <w:color w:val="auto"/>
          <w:sz w:val="20"/>
          <w:szCs w:val="20"/>
        </w:rPr>
        <w:t>General Conditions</w:t>
      </w:r>
      <w:r w:rsidRPr="00013B0A">
        <w:rPr>
          <w:rFonts w:ascii="Poppins" w:hAnsi="Poppins" w:cs="Poppins"/>
          <w:color w:val="auto"/>
          <w:sz w:val="20"/>
          <w:szCs w:val="20"/>
        </w:rPr>
        <w:t xml:space="preserve">. The </w:t>
      </w:r>
      <w:r w:rsidRPr="00013B0A">
        <w:rPr>
          <w:rFonts w:ascii="Poppins" w:hAnsi="Poppins" w:cs="Poppins"/>
          <w:b/>
          <w:bCs/>
          <w:color w:val="auto"/>
          <w:sz w:val="20"/>
          <w:szCs w:val="20"/>
        </w:rPr>
        <w:t xml:space="preserve">GB Code User </w:t>
      </w:r>
      <w:r w:rsidRPr="00013B0A">
        <w:rPr>
          <w:rFonts w:ascii="Poppins" w:hAnsi="Poppins" w:cs="Poppins"/>
          <w:color w:val="auto"/>
          <w:sz w:val="20"/>
          <w:szCs w:val="20"/>
        </w:rPr>
        <w:t xml:space="preserve">shall provide the list of metering points being installed or upgraded to </w:t>
      </w:r>
      <w:r w:rsidRPr="00013B0A">
        <w:rPr>
          <w:rFonts w:ascii="Poppins" w:hAnsi="Poppins" w:cs="Poppins"/>
          <w:b/>
          <w:bCs/>
          <w:color w:val="auto"/>
          <w:sz w:val="20"/>
          <w:szCs w:val="20"/>
        </w:rPr>
        <w:t xml:space="preserve">The Company </w:t>
      </w:r>
      <w:r w:rsidRPr="00013B0A">
        <w:rPr>
          <w:rFonts w:ascii="Poppins" w:hAnsi="Poppins" w:cs="Poppins"/>
          <w:color w:val="auto"/>
          <w:sz w:val="20"/>
          <w:szCs w:val="20"/>
        </w:rPr>
        <w:t xml:space="preserve">and these metering points will be checked and validated by The Company and agreed with the </w:t>
      </w:r>
      <w:r w:rsidRPr="00013B0A">
        <w:rPr>
          <w:rFonts w:ascii="Poppins" w:hAnsi="Poppins" w:cs="Poppins"/>
          <w:b/>
          <w:bCs/>
          <w:color w:val="auto"/>
          <w:sz w:val="20"/>
          <w:szCs w:val="20"/>
        </w:rPr>
        <w:t>GB Code User</w:t>
      </w:r>
      <w:r w:rsidRPr="00013B0A">
        <w:rPr>
          <w:rFonts w:ascii="Poppins" w:hAnsi="Poppins" w:cs="Poppins"/>
          <w:color w:val="auto"/>
          <w:sz w:val="20"/>
          <w:szCs w:val="20"/>
        </w:rPr>
        <w:t>.</w:t>
      </w:r>
    </w:p>
    <w:p w14:paraId="27758D13" w14:textId="77777777" w:rsidR="008F389B" w:rsidRPr="00013B0A" w:rsidRDefault="008F389B" w:rsidP="008F389B">
      <w:pPr>
        <w:pStyle w:val="Quote"/>
        <w:rPr>
          <w:rFonts w:ascii="Poppins" w:hAnsi="Poppins" w:cs="Poppins"/>
          <w:color w:val="auto"/>
          <w:sz w:val="20"/>
          <w:szCs w:val="20"/>
        </w:rPr>
      </w:pPr>
      <w:r w:rsidRPr="00013B0A">
        <w:rPr>
          <w:rFonts w:ascii="Poppins" w:hAnsi="Poppins" w:cs="Poppins"/>
          <w:color w:val="auto"/>
          <w:sz w:val="20"/>
          <w:szCs w:val="20"/>
        </w:rPr>
        <w:t xml:space="preserve">ECC6.5.6.4 (f): Where an </w:t>
      </w:r>
      <w:r w:rsidRPr="00013B0A">
        <w:rPr>
          <w:rFonts w:ascii="Poppins" w:hAnsi="Poppins" w:cs="Poppins"/>
          <w:b/>
          <w:bCs/>
          <w:color w:val="auto"/>
          <w:sz w:val="20"/>
          <w:szCs w:val="20"/>
        </w:rPr>
        <w:t xml:space="preserve">EU Code User </w:t>
      </w:r>
      <w:r w:rsidRPr="00013B0A">
        <w:rPr>
          <w:rFonts w:ascii="Poppins" w:hAnsi="Poppins" w:cs="Poppins"/>
          <w:color w:val="auto"/>
          <w:sz w:val="20"/>
          <w:szCs w:val="20"/>
        </w:rPr>
        <w:t xml:space="preserve">whose </w:t>
      </w:r>
      <w:r w:rsidRPr="00013B0A">
        <w:rPr>
          <w:rFonts w:ascii="Poppins" w:hAnsi="Poppins" w:cs="Poppins"/>
          <w:b/>
          <w:bCs/>
          <w:color w:val="auto"/>
          <w:sz w:val="20"/>
          <w:szCs w:val="20"/>
        </w:rPr>
        <w:t xml:space="preserve">Completion Date </w:t>
      </w:r>
      <w:r w:rsidRPr="00013B0A">
        <w:rPr>
          <w:rFonts w:ascii="Poppins" w:hAnsi="Poppins" w:cs="Poppins"/>
          <w:color w:val="auto"/>
          <w:sz w:val="20"/>
          <w:szCs w:val="20"/>
        </w:rPr>
        <w:t>is</w:t>
      </w:r>
      <w:r w:rsidRPr="00013B0A">
        <w:rPr>
          <w:rFonts w:ascii="Poppins" w:hAnsi="Poppins" w:cs="Poppins"/>
          <w:b/>
          <w:bCs/>
          <w:color w:val="auto"/>
          <w:sz w:val="20"/>
          <w:szCs w:val="20"/>
        </w:rPr>
        <w:t xml:space="preserve"> </w:t>
      </w:r>
      <w:r w:rsidRPr="00013B0A">
        <w:rPr>
          <w:rFonts w:ascii="Poppins" w:hAnsi="Poppins" w:cs="Poppins"/>
          <w:color w:val="auto"/>
          <w:sz w:val="20"/>
          <w:szCs w:val="20"/>
        </w:rPr>
        <w:t xml:space="preserve">on or after </w:t>
      </w:r>
      <w:r w:rsidRPr="00013B0A">
        <w:rPr>
          <w:rFonts w:ascii="Poppins" w:hAnsi="Poppins" w:cs="Poppins"/>
          <w:b/>
          <w:bCs/>
          <w:color w:val="auto"/>
          <w:sz w:val="20"/>
          <w:szCs w:val="20"/>
        </w:rPr>
        <w:t xml:space="preserve">DD/MM/YYYY </w:t>
      </w:r>
      <w:r w:rsidRPr="00013B0A">
        <w:rPr>
          <w:rFonts w:ascii="Poppins" w:hAnsi="Poppins" w:cs="Poppins"/>
          <w:color w:val="auto"/>
          <w:sz w:val="20"/>
          <w:szCs w:val="20"/>
        </w:rPr>
        <w:t xml:space="preserve">the </w:t>
      </w:r>
      <w:r w:rsidRPr="00013B0A">
        <w:rPr>
          <w:rFonts w:ascii="Poppins" w:hAnsi="Poppins" w:cs="Poppins"/>
          <w:b/>
          <w:bCs/>
          <w:color w:val="auto"/>
          <w:sz w:val="20"/>
          <w:szCs w:val="20"/>
        </w:rPr>
        <w:t>EU Code User</w:t>
      </w:r>
      <w:r w:rsidRPr="00013B0A">
        <w:rPr>
          <w:rFonts w:ascii="Poppins" w:hAnsi="Poppins" w:cs="Poppins"/>
          <w:color w:val="auto"/>
          <w:sz w:val="20"/>
          <w:szCs w:val="20"/>
        </w:rPr>
        <w:t xml:space="preserve"> shall be required to satisfy the requirements of the Metering Polarity Standard for Power Flow Data. The detailed specifications for this standard are listed as an </w:t>
      </w:r>
      <w:r w:rsidRPr="00013B0A">
        <w:rPr>
          <w:rFonts w:ascii="Poppins" w:hAnsi="Poppins" w:cs="Poppins"/>
          <w:b/>
          <w:bCs/>
          <w:color w:val="auto"/>
          <w:sz w:val="20"/>
          <w:szCs w:val="20"/>
        </w:rPr>
        <w:t>Electrical Standard</w:t>
      </w:r>
      <w:r w:rsidRPr="00013B0A">
        <w:rPr>
          <w:rFonts w:ascii="Poppins" w:hAnsi="Poppins" w:cs="Poppins"/>
          <w:color w:val="auto"/>
          <w:sz w:val="20"/>
          <w:szCs w:val="20"/>
        </w:rPr>
        <w:t xml:space="preserve"> in </w:t>
      </w:r>
      <w:r w:rsidRPr="00013B0A">
        <w:rPr>
          <w:rFonts w:ascii="Poppins" w:hAnsi="Poppins" w:cs="Poppins"/>
          <w:b/>
          <w:bCs/>
          <w:color w:val="auto"/>
          <w:sz w:val="20"/>
          <w:szCs w:val="20"/>
        </w:rPr>
        <w:t>Annex (b)</w:t>
      </w:r>
      <w:r w:rsidRPr="00013B0A">
        <w:rPr>
          <w:rFonts w:ascii="Poppins" w:hAnsi="Poppins" w:cs="Poppins"/>
          <w:color w:val="auto"/>
          <w:sz w:val="20"/>
          <w:szCs w:val="20"/>
        </w:rPr>
        <w:t xml:space="preserve"> of the </w:t>
      </w:r>
      <w:r w:rsidRPr="00013B0A">
        <w:rPr>
          <w:rFonts w:ascii="Poppins" w:hAnsi="Poppins" w:cs="Poppins"/>
          <w:b/>
          <w:bCs/>
          <w:color w:val="auto"/>
          <w:sz w:val="20"/>
          <w:szCs w:val="20"/>
        </w:rPr>
        <w:t>General Conditions</w:t>
      </w:r>
      <w:r w:rsidRPr="00013B0A">
        <w:rPr>
          <w:rFonts w:ascii="Poppins" w:hAnsi="Poppins" w:cs="Poppins"/>
          <w:color w:val="auto"/>
          <w:sz w:val="20"/>
          <w:szCs w:val="20"/>
        </w:rPr>
        <w:t xml:space="preserve">. The </w:t>
      </w:r>
      <w:r w:rsidRPr="00013B0A">
        <w:rPr>
          <w:rFonts w:ascii="Poppins" w:hAnsi="Poppins" w:cs="Poppins"/>
          <w:b/>
          <w:bCs/>
          <w:color w:val="auto"/>
          <w:sz w:val="20"/>
          <w:szCs w:val="20"/>
        </w:rPr>
        <w:t>EU Code User</w:t>
      </w:r>
      <w:r w:rsidRPr="00013B0A">
        <w:rPr>
          <w:rFonts w:ascii="Poppins" w:hAnsi="Poppins" w:cs="Poppins"/>
          <w:color w:val="auto"/>
          <w:sz w:val="20"/>
          <w:szCs w:val="20"/>
        </w:rPr>
        <w:t xml:space="preserve"> shall provide the list of metering points being installed or upgraded to </w:t>
      </w:r>
      <w:r w:rsidRPr="00013B0A">
        <w:rPr>
          <w:rFonts w:ascii="Poppins" w:hAnsi="Poppins" w:cs="Poppins"/>
          <w:b/>
          <w:bCs/>
          <w:color w:val="auto"/>
          <w:sz w:val="20"/>
          <w:szCs w:val="20"/>
        </w:rPr>
        <w:t>The Company</w:t>
      </w:r>
      <w:r w:rsidRPr="00013B0A">
        <w:rPr>
          <w:rFonts w:ascii="Poppins" w:hAnsi="Poppins" w:cs="Poppins"/>
          <w:color w:val="auto"/>
          <w:sz w:val="20"/>
          <w:szCs w:val="20"/>
        </w:rPr>
        <w:t xml:space="preserve">. In the event of a new connection, the metering points will be </w:t>
      </w:r>
      <w:r w:rsidRPr="00013B0A">
        <w:rPr>
          <w:rFonts w:ascii="Poppins" w:hAnsi="Poppins" w:cs="Poppins"/>
          <w:color w:val="auto"/>
          <w:sz w:val="20"/>
          <w:szCs w:val="20"/>
        </w:rPr>
        <w:tab/>
        <w:t xml:space="preserve">checked and validated by </w:t>
      </w:r>
      <w:r w:rsidRPr="00013B0A">
        <w:rPr>
          <w:rFonts w:ascii="Poppins" w:hAnsi="Poppins" w:cs="Poppins"/>
          <w:b/>
          <w:bCs/>
          <w:color w:val="auto"/>
          <w:sz w:val="20"/>
          <w:szCs w:val="20"/>
        </w:rPr>
        <w:t>The Company</w:t>
      </w:r>
      <w:r w:rsidRPr="00013B0A">
        <w:rPr>
          <w:rFonts w:ascii="Poppins" w:hAnsi="Poppins" w:cs="Poppins"/>
          <w:color w:val="auto"/>
          <w:sz w:val="20"/>
          <w:szCs w:val="20"/>
        </w:rPr>
        <w:t xml:space="preserve"> and agreed with the </w:t>
      </w:r>
      <w:r w:rsidRPr="00013B0A">
        <w:rPr>
          <w:rFonts w:ascii="Poppins" w:hAnsi="Poppins" w:cs="Poppins"/>
          <w:b/>
          <w:bCs/>
          <w:color w:val="auto"/>
          <w:sz w:val="20"/>
          <w:szCs w:val="20"/>
        </w:rPr>
        <w:t xml:space="preserve">EU Code User </w:t>
      </w:r>
      <w:r w:rsidRPr="00013B0A">
        <w:rPr>
          <w:rFonts w:ascii="Poppins" w:hAnsi="Poppins" w:cs="Poppins"/>
          <w:color w:val="auto"/>
          <w:sz w:val="20"/>
          <w:szCs w:val="20"/>
        </w:rPr>
        <w:t xml:space="preserve">prior to issue of </w:t>
      </w:r>
      <w:r w:rsidRPr="00013B0A">
        <w:rPr>
          <w:rFonts w:ascii="Poppins" w:hAnsi="Poppins" w:cs="Poppins"/>
          <w:b/>
          <w:bCs/>
          <w:color w:val="auto"/>
          <w:sz w:val="20"/>
          <w:szCs w:val="20"/>
        </w:rPr>
        <w:t>Interim Operation Notification</w:t>
      </w:r>
      <w:r w:rsidRPr="00013B0A">
        <w:rPr>
          <w:rFonts w:ascii="Poppins" w:hAnsi="Poppins" w:cs="Poppins"/>
          <w:color w:val="auto"/>
          <w:sz w:val="20"/>
          <w:szCs w:val="20"/>
        </w:rPr>
        <w:t>.</w:t>
      </w:r>
    </w:p>
    <w:p w14:paraId="63B1DDCE" w14:textId="77777777" w:rsidR="008F389B" w:rsidRPr="00013B0A" w:rsidRDefault="008F389B" w:rsidP="008F389B">
      <w:pPr>
        <w:spacing w:before="120" w:after="0" w:line="240" w:lineRule="auto"/>
        <w:jc w:val="both"/>
        <w:rPr>
          <w:rFonts w:ascii="Poppins" w:hAnsi="Poppins" w:cs="Poppins"/>
          <w:sz w:val="20"/>
          <w:szCs w:val="20"/>
        </w:rPr>
      </w:pPr>
      <w:r w:rsidRPr="00013B0A">
        <w:rPr>
          <w:rFonts w:ascii="Poppins" w:hAnsi="Poppins" w:cs="Poppins"/>
          <w:sz w:val="20"/>
          <w:szCs w:val="20"/>
        </w:rPr>
        <w:t>Once implemented into the Grid Code, the connection agreements would be updated to refer to the Grid Code.</w:t>
      </w:r>
    </w:p>
    <w:p w14:paraId="399701C0" w14:textId="77777777" w:rsidR="008F389B" w:rsidRPr="00013B0A" w:rsidRDefault="008F389B" w:rsidP="008F389B">
      <w:pPr>
        <w:spacing w:before="120" w:after="0" w:line="240" w:lineRule="auto"/>
        <w:jc w:val="both"/>
        <w:rPr>
          <w:rFonts w:ascii="Poppins" w:hAnsi="Poppins" w:cs="Poppins"/>
          <w:sz w:val="20"/>
          <w:szCs w:val="20"/>
        </w:rPr>
      </w:pPr>
      <w:r w:rsidRPr="00013B0A">
        <w:rPr>
          <w:rFonts w:ascii="Poppins" w:hAnsi="Poppins" w:cs="Poppins"/>
          <w:sz w:val="20"/>
          <w:szCs w:val="20"/>
        </w:rPr>
        <w:t>Several Workgroup Members raised concerns over modifying agreements and questioned the appropriateness of introducing a new standard into connection agreements before Grid Code approval, highlighting the need for proper governance and the risk of creating confusion or inconsistency, especially if the standard is considered a CUSC Exhibit.</w:t>
      </w:r>
    </w:p>
    <w:p w14:paraId="712AFB63" w14:textId="77777777" w:rsidR="008F389B" w:rsidRPr="00013B0A" w:rsidRDefault="008F389B" w:rsidP="008F389B">
      <w:pPr>
        <w:spacing w:before="120" w:after="0" w:line="240" w:lineRule="auto"/>
        <w:jc w:val="both"/>
        <w:rPr>
          <w:rFonts w:ascii="Poppins" w:hAnsi="Poppins" w:cs="Poppins"/>
          <w:sz w:val="20"/>
          <w:szCs w:val="20"/>
        </w:rPr>
      </w:pPr>
      <w:r w:rsidRPr="00013B0A">
        <w:rPr>
          <w:rFonts w:ascii="Poppins" w:hAnsi="Poppins" w:cs="Poppins"/>
          <w:sz w:val="20"/>
          <w:szCs w:val="20"/>
        </w:rPr>
        <w:t xml:space="preserve">NESO provided context for the interim use of BCAs, providing examples such as the first storage and wind farm connections to the system. They explained that such measures were sometimes necessary due to lengthy Grid Code modification processes, while acknowledging the associated risks and the need for consensus. One Workgroup member highlighted that if OFGEM were to reject GC0182, any interim requirements added to BCAs would need to be removed from all affected contracts. The Workgroup member added that time, resource, and money may have been spent to comply, which would now be considered unnecessary and wasteful. The Workgroup agreed the preferred approach was not implementing the standard into the BCA before OFGEM’s decision. It was also noted that any interim arrangements required more consideration and possibly further consultation with the panel and industry stakeholders. </w:t>
      </w:r>
    </w:p>
    <w:p w14:paraId="18FB0099" w14:textId="77777777" w:rsidR="008F389B" w:rsidRPr="00013B0A" w:rsidRDefault="008F389B" w:rsidP="008F389B">
      <w:pPr>
        <w:spacing w:before="120" w:after="0" w:line="240" w:lineRule="auto"/>
        <w:jc w:val="both"/>
        <w:rPr>
          <w:rFonts w:ascii="Poppins" w:hAnsi="Poppins" w:cs="Poppins"/>
          <w:sz w:val="20"/>
          <w:szCs w:val="20"/>
        </w:rPr>
      </w:pPr>
      <w:r w:rsidRPr="00013B0A">
        <w:rPr>
          <w:rFonts w:ascii="Poppins" w:hAnsi="Poppins" w:cs="Poppins"/>
          <w:sz w:val="20"/>
          <w:szCs w:val="20"/>
        </w:rPr>
        <w:t>One Workgroup Member highlighted the missing scenario of EU Code Users upgrading metering. NESO agreed an additional ECC clause could be required.</w:t>
      </w:r>
    </w:p>
    <w:p w14:paraId="7052BC54" w14:textId="77777777" w:rsidR="008F389B" w:rsidRPr="00013B0A" w:rsidRDefault="008F389B" w:rsidP="008F389B">
      <w:pPr>
        <w:spacing w:before="120" w:after="0" w:line="240" w:lineRule="auto"/>
        <w:jc w:val="both"/>
        <w:rPr>
          <w:rFonts w:ascii="Poppins" w:hAnsi="Poppins" w:cs="Poppins"/>
          <w:sz w:val="20"/>
          <w:szCs w:val="20"/>
        </w:rPr>
      </w:pPr>
      <w:r w:rsidRPr="00013B0A">
        <w:rPr>
          <w:rFonts w:ascii="Poppins" w:hAnsi="Poppins" w:cs="Poppins"/>
          <w:sz w:val="20"/>
          <w:szCs w:val="20"/>
        </w:rPr>
        <w:t>Some Workgroup Members voiced concerns around the unknown applicable compliance date. NESO said this was to be determined by OFGEM approval and would likely be chosen to align with the implementation of 10 days after the authority decision. NESO representatives gave their reasoning for choosing Completion Date, explaining there can be long delays between application submission and connection. For NESO to prevent the issue of inconsistent polarity getting worse, they wish to capture connections who are already in the queue.</w:t>
      </w:r>
    </w:p>
    <w:p w14:paraId="310FDF0C" w14:textId="77777777" w:rsidR="008F389B" w:rsidRPr="00013B0A" w:rsidRDefault="008F389B" w:rsidP="008F389B">
      <w:pPr>
        <w:spacing w:after="0"/>
        <w:jc w:val="both"/>
        <w:rPr>
          <w:rFonts w:ascii="Poppins" w:hAnsi="Poppins" w:cs="Poppins"/>
          <w:b/>
          <w:bCs/>
          <w:sz w:val="20"/>
          <w:szCs w:val="20"/>
        </w:rPr>
      </w:pPr>
    </w:p>
    <w:p w14:paraId="5104FB59" w14:textId="77777777" w:rsidR="00FD64BD" w:rsidRDefault="00FD64BD" w:rsidP="008F389B">
      <w:pPr>
        <w:pStyle w:val="pf0"/>
        <w:spacing w:before="0" w:beforeAutospacing="0" w:after="0" w:afterAutospacing="0"/>
        <w:jc w:val="both"/>
        <w:rPr>
          <w:rFonts w:ascii="Poppins" w:hAnsi="Poppins" w:cs="Poppins"/>
          <w:sz w:val="20"/>
          <w:szCs w:val="20"/>
          <w:u w:val="single"/>
          <w14:ligatures w14:val="none"/>
        </w:rPr>
      </w:pPr>
    </w:p>
    <w:p w14:paraId="48ECA501" w14:textId="77777777" w:rsidR="008F389B" w:rsidRPr="00013B0A" w:rsidRDefault="008F389B" w:rsidP="008F389B">
      <w:pPr>
        <w:pStyle w:val="pf0"/>
        <w:spacing w:before="0" w:beforeAutospacing="0" w:after="0" w:afterAutospacing="0"/>
        <w:jc w:val="both"/>
        <w:rPr>
          <w:rFonts w:ascii="Poppins" w:hAnsi="Poppins" w:cs="Poppins"/>
          <w:sz w:val="20"/>
          <w:szCs w:val="20"/>
          <w14:ligatures w14:val="none"/>
        </w:rPr>
      </w:pPr>
      <w:r w:rsidRPr="00013B0A">
        <w:rPr>
          <w:rFonts w:ascii="Poppins" w:hAnsi="Poppins" w:cs="Poppins"/>
          <w:sz w:val="20"/>
          <w:szCs w:val="20"/>
          <w:u w:val="single"/>
          <w14:ligatures w14:val="none"/>
        </w:rPr>
        <w:t>Workgroup 4:</w:t>
      </w:r>
      <w:r w:rsidRPr="00013B0A">
        <w:rPr>
          <w:rFonts w:ascii="Poppins" w:hAnsi="Poppins" w:cs="Poppins"/>
          <w:sz w:val="20"/>
          <w:szCs w:val="20"/>
          <w14:ligatures w14:val="none"/>
        </w:rPr>
        <w:t xml:space="preserve"> </w:t>
      </w:r>
    </w:p>
    <w:p w14:paraId="3982E271" w14:textId="61E67CE0" w:rsidR="008F389B" w:rsidRPr="00013B0A" w:rsidRDefault="008F389B" w:rsidP="008F389B">
      <w:pPr>
        <w:pStyle w:val="pf0"/>
        <w:spacing w:before="0" w:beforeAutospacing="0" w:after="160" w:afterAutospacing="0"/>
        <w:jc w:val="both"/>
        <w:rPr>
          <w:rStyle w:val="cf01"/>
          <w:rFonts w:ascii="Poppins" w:hAnsi="Poppins" w:cs="Poppins"/>
          <w:sz w:val="20"/>
          <w:szCs w:val="20"/>
        </w:rPr>
      </w:pPr>
      <w:r w:rsidRPr="00013B0A">
        <w:rPr>
          <w:rFonts w:ascii="Poppins" w:hAnsi="Poppins" w:cs="Poppins"/>
          <w:sz w:val="20"/>
          <w:szCs w:val="20"/>
          <w14:ligatures w14:val="none"/>
        </w:rPr>
        <w:t xml:space="preserve">The NESO Representative </w:t>
      </w:r>
      <w:r w:rsidRPr="00013B0A">
        <w:rPr>
          <w:rStyle w:val="cf01"/>
          <w:rFonts w:ascii="Poppins" w:hAnsi="Poppins" w:cs="Poppins"/>
          <w:sz w:val="20"/>
          <w:szCs w:val="20"/>
        </w:rPr>
        <w:t>revised the implementation plan and presented the intention to publish a Guidance Note</w:t>
      </w:r>
      <w:r w:rsidR="004B7A35">
        <w:rPr>
          <w:rStyle w:val="cf01"/>
          <w:rFonts w:ascii="Poppins" w:hAnsi="Poppins" w:cs="Poppins"/>
          <w:sz w:val="20"/>
          <w:szCs w:val="20"/>
        </w:rPr>
        <w:t xml:space="preserve"> </w:t>
      </w:r>
      <w:r w:rsidR="004B7A35" w:rsidRPr="004B7A35">
        <w:rPr>
          <w:rStyle w:val="cf01"/>
          <w:rFonts w:ascii="Poppins" w:hAnsi="Poppins" w:cs="Poppins"/>
          <w:b/>
          <w:bCs/>
          <w:sz w:val="20"/>
          <w:szCs w:val="20"/>
        </w:rPr>
        <w:t>(Annex 04)</w:t>
      </w:r>
      <w:r w:rsidRPr="00013B0A">
        <w:rPr>
          <w:rStyle w:val="cf01"/>
          <w:rFonts w:ascii="Poppins" w:hAnsi="Poppins" w:cs="Poppins"/>
          <w:sz w:val="20"/>
          <w:szCs w:val="20"/>
        </w:rPr>
        <w:t xml:space="preserve"> on the NESO website, adding the link to the Guidance Note</w:t>
      </w:r>
      <w:r w:rsidR="004B7A35">
        <w:rPr>
          <w:rStyle w:val="cf01"/>
          <w:rFonts w:ascii="Poppins" w:hAnsi="Poppins" w:cs="Poppins"/>
          <w:sz w:val="20"/>
          <w:szCs w:val="20"/>
        </w:rPr>
        <w:t xml:space="preserve"> </w:t>
      </w:r>
      <w:r w:rsidR="004B7A35" w:rsidRPr="004B7A35">
        <w:rPr>
          <w:rStyle w:val="cf01"/>
          <w:rFonts w:ascii="Poppins" w:hAnsi="Poppins" w:cs="Poppins"/>
          <w:b/>
          <w:bCs/>
          <w:sz w:val="20"/>
          <w:szCs w:val="20"/>
        </w:rPr>
        <w:t>(Annex 04)</w:t>
      </w:r>
      <w:r w:rsidRPr="00013B0A">
        <w:rPr>
          <w:rStyle w:val="cf01"/>
          <w:rFonts w:ascii="Poppins" w:hAnsi="Poppins" w:cs="Poppins"/>
          <w:sz w:val="20"/>
          <w:szCs w:val="20"/>
        </w:rPr>
        <w:t xml:space="preserve"> in new Connection Agreements, before GC0182 is approved. The Workgroup members voiced their preference for not including </w:t>
      </w:r>
      <w:r w:rsidR="00566A06">
        <w:rPr>
          <w:rStyle w:val="cf01"/>
          <w:rFonts w:ascii="Poppins" w:hAnsi="Poppins" w:cs="Poppins"/>
          <w:sz w:val="20"/>
          <w:szCs w:val="20"/>
        </w:rPr>
        <w:t>the</w:t>
      </w:r>
      <w:r w:rsidRPr="00013B0A">
        <w:rPr>
          <w:rStyle w:val="cf01"/>
          <w:rFonts w:ascii="Poppins" w:hAnsi="Poppins" w:cs="Poppins"/>
          <w:sz w:val="20"/>
          <w:szCs w:val="20"/>
        </w:rPr>
        <w:t xml:space="preserve"> link</w:t>
      </w:r>
      <w:r w:rsidR="004B7A35">
        <w:rPr>
          <w:rStyle w:val="cf01"/>
          <w:rFonts w:ascii="Poppins" w:hAnsi="Poppins" w:cs="Poppins"/>
          <w:b/>
          <w:bCs/>
          <w:sz w:val="20"/>
          <w:szCs w:val="20"/>
        </w:rPr>
        <w:t xml:space="preserve"> </w:t>
      </w:r>
      <w:r w:rsidRPr="00013B0A">
        <w:rPr>
          <w:rStyle w:val="cf01"/>
          <w:rFonts w:ascii="Poppins" w:hAnsi="Poppins" w:cs="Poppins"/>
          <w:sz w:val="20"/>
          <w:szCs w:val="20"/>
        </w:rPr>
        <w:t xml:space="preserve">in the Connection Agreements, due to there being no governance process for changing </w:t>
      </w:r>
      <w:r w:rsidR="00DE55D9">
        <w:rPr>
          <w:rStyle w:val="cf01"/>
          <w:rFonts w:ascii="Poppins" w:hAnsi="Poppins" w:cs="Poppins"/>
          <w:sz w:val="20"/>
          <w:szCs w:val="20"/>
        </w:rPr>
        <w:t>a g</w:t>
      </w:r>
      <w:r w:rsidRPr="00013B0A">
        <w:rPr>
          <w:rStyle w:val="cf01"/>
          <w:rFonts w:ascii="Poppins" w:hAnsi="Poppins" w:cs="Poppins"/>
          <w:sz w:val="20"/>
          <w:szCs w:val="20"/>
        </w:rPr>
        <w:t xml:space="preserve">uidance </w:t>
      </w:r>
      <w:r w:rsidR="00DE55D9">
        <w:rPr>
          <w:rStyle w:val="cf01"/>
          <w:rFonts w:ascii="Poppins" w:hAnsi="Poppins" w:cs="Poppins"/>
          <w:sz w:val="20"/>
          <w:szCs w:val="20"/>
        </w:rPr>
        <w:t>n</w:t>
      </w:r>
      <w:r w:rsidRPr="00013B0A">
        <w:rPr>
          <w:rStyle w:val="cf01"/>
          <w:rFonts w:ascii="Poppins" w:hAnsi="Poppins" w:cs="Poppins"/>
          <w:sz w:val="20"/>
          <w:szCs w:val="20"/>
        </w:rPr>
        <w:t xml:space="preserve">ote. </w:t>
      </w:r>
    </w:p>
    <w:p w14:paraId="6D35E30A" w14:textId="77777777" w:rsidR="008F389B" w:rsidRPr="00013B0A" w:rsidRDefault="008F389B" w:rsidP="008F389B">
      <w:pPr>
        <w:jc w:val="both"/>
        <w:rPr>
          <w:rFonts w:ascii="Poppins" w:hAnsi="Poppins" w:cs="Poppins"/>
          <w:sz w:val="20"/>
          <w:szCs w:val="20"/>
        </w:rPr>
      </w:pPr>
      <w:r w:rsidRPr="00013B0A">
        <w:rPr>
          <w:rStyle w:val="cf01"/>
          <w:rFonts w:ascii="Poppins" w:hAnsi="Poppins" w:cs="Poppins"/>
          <w:sz w:val="20"/>
          <w:szCs w:val="20"/>
        </w:rPr>
        <w:t xml:space="preserve">The updated implementation plan proposed the following </w:t>
      </w:r>
      <w:r w:rsidRPr="00013B0A">
        <w:rPr>
          <w:rFonts w:ascii="Poppins" w:hAnsi="Poppins" w:cs="Poppins"/>
          <w:sz w:val="20"/>
          <w:szCs w:val="20"/>
        </w:rPr>
        <w:t>clause additions to the Grid Code:</w:t>
      </w:r>
    </w:p>
    <w:p w14:paraId="4753D63E" w14:textId="77777777" w:rsidR="008F389B" w:rsidRPr="00013B0A" w:rsidRDefault="008F389B" w:rsidP="008F389B">
      <w:pPr>
        <w:pStyle w:val="Quote"/>
        <w:rPr>
          <w:rFonts w:ascii="Poppins" w:hAnsi="Poppins" w:cs="Poppins"/>
          <w:sz w:val="20"/>
          <w:szCs w:val="20"/>
        </w:rPr>
      </w:pPr>
      <w:r w:rsidRPr="00013B0A">
        <w:rPr>
          <w:rFonts w:ascii="Poppins" w:hAnsi="Poppins" w:cs="Poppins"/>
          <w:sz w:val="20"/>
          <w:szCs w:val="20"/>
        </w:rPr>
        <w:t xml:space="preserve">CC6.5.6 (f) Where a </w:t>
      </w:r>
      <w:r w:rsidRPr="00013B0A">
        <w:rPr>
          <w:rFonts w:ascii="Poppins" w:hAnsi="Poppins" w:cs="Poppins"/>
          <w:b/>
          <w:bCs/>
          <w:sz w:val="20"/>
          <w:szCs w:val="20"/>
        </w:rPr>
        <w:t xml:space="preserve">GB Code User </w:t>
      </w:r>
      <w:r w:rsidRPr="00013B0A">
        <w:rPr>
          <w:rFonts w:ascii="Poppins" w:hAnsi="Poppins" w:cs="Poppins"/>
          <w:sz w:val="20"/>
          <w:szCs w:val="20"/>
        </w:rPr>
        <w:t xml:space="preserve">installs or upgrades its operational metering on or after </w:t>
      </w:r>
      <w:r w:rsidRPr="00013B0A">
        <w:rPr>
          <w:rFonts w:ascii="Poppins" w:hAnsi="Poppins" w:cs="Poppins"/>
          <w:b/>
          <w:bCs/>
          <w:sz w:val="20"/>
          <w:szCs w:val="20"/>
        </w:rPr>
        <w:t xml:space="preserve">DD/MM/YYYY </w:t>
      </w:r>
      <w:r w:rsidRPr="00013B0A">
        <w:rPr>
          <w:rFonts w:ascii="Poppins" w:hAnsi="Poppins" w:cs="Poppins"/>
          <w:sz w:val="20"/>
          <w:szCs w:val="20"/>
        </w:rPr>
        <w:t xml:space="preserve">[this being the GC0182 implementation date], the </w:t>
      </w:r>
      <w:r w:rsidRPr="00013B0A">
        <w:rPr>
          <w:rFonts w:ascii="Poppins" w:hAnsi="Poppins" w:cs="Poppins"/>
          <w:b/>
          <w:bCs/>
          <w:sz w:val="20"/>
          <w:szCs w:val="20"/>
        </w:rPr>
        <w:t xml:space="preserve">GB Code User </w:t>
      </w:r>
      <w:r w:rsidRPr="00013B0A">
        <w:rPr>
          <w:rFonts w:ascii="Poppins" w:hAnsi="Poppins" w:cs="Poppins"/>
          <w:sz w:val="20"/>
          <w:szCs w:val="20"/>
        </w:rPr>
        <w:t xml:space="preserve">shall ensure the operational metering conforms to the Metering Polarity Standard for Power Flow Data as provided in the </w:t>
      </w:r>
      <w:r w:rsidRPr="00013B0A">
        <w:rPr>
          <w:rFonts w:ascii="Poppins" w:hAnsi="Poppins" w:cs="Poppins"/>
          <w:b/>
          <w:bCs/>
          <w:sz w:val="20"/>
          <w:szCs w:val="20"/>
        </w:rPr>
        <w:t>Applicable Electrical Standards</w:t>
      </w:r>
      <w:r w:rsidRPr="00013B0A">
        <w:rPr>
          <w:rFonts w:ascii="Poppins" w:hAnsi="Poppins" w:cs="Poppins"/>
          <w:sz w:val="20"/>
          <w:szCs w:val="20"/>
        </w:rPr>
        <w:t xml:space="preserve">. The </w:t>
      </w:r>
      <w:r w:rsidRPr="00013B0A">
        <w:rPr>
          <w:rFonts w:ascii="Poppins" w:hAnsi="Poppins" w:cs="Poppins"/>
          <w:b/>
          <w:bCs/>
          <w:sz w:val="20"/>
          <w:szCs w:val="20"/>
        </w:rPr>
        <w:t xml:space="preserve">GB Code User </w:t>
      </w:r>
      <w:r w:rsidRPr="00013B0A">
        <w:rPr>
          <w:rFonts w:ascii="Poppins" w:hAnsi="Poppins" w:cs="Poppins"/>
          <w:sz w:val="20"/>
          <w:szCs w:val="20"/>
        </w:rPr>
        <w:t xml:space="preserve">shall provide the list of metering points being installed or upgraded to </w:t>
      </w:r>
      <w:r w:rsidRPr="00013B0A">
        <w:rPr>
          <w:rFonts w:ascii="Poppins" w:hAnsi="Poppins" w:cs="Poppins"/>
          <w:b/>
          <w:bCs/>
          <w:sz w:val="20"/>
          <w:szCs w:val="20"/>
        </w:rPr>
        <w:t xml:space="preserve">The Company </w:t>
      </w:r>
      <w:r w:rsidRPr="00013B0A">
        <w:rPr>
          <w:rFonts w:ascii="Poppins" w:hAnsi="Poppins" w:cs="Poppins"/>
          <w:sz w:val="20"/>
          <w:szCs w:val="20"/>
        </w:rPr>
        <w:t xml:space="preserve">and these metering points will be checked and validated by </w:t>
      </w:r>
      <w:r w:rsidRPr="00013B0A">
        <w:rPr>
          <w:rFonts w:ascii="Poppins" w:hAnsi="Poppins" w:cs="Poppins"/>
          <w:b/>
          <w:bCs/>
          <w:sz w:val="20"/>
          <w:szCs w:val="20"/>
        </w:rPr>
        <w:t xml:space="preserve">The Company </w:t>
      </w:r>
      <w:r w:rsidRPr="00013B0A">
        <w:rPr>
          <w:rFonts w:ascii="Poppins" w:hAnsi="Poppins" w:cs="Poppins"/>
          <w:sz w:val="20"/>
          <w:szCs w:val="20"/>
        </w:rPr>
        <w:t xml:space="preserve">and agreed with the </w:t>
      </w:r>
      <w:r w:rsidRPr="00013B0A">
        <w:rPr>
          <w:rFonts w:ascii="Poppins" w:hAnsi="Poppins" w:cs="Poppins"/>
          <w:b/>
          <w:bCs/>
          <w:sz w:val="20"/>
          <w:szCs w:val="20"/>
        </w:rPr>
        <w:t>GB Code User</w:t>
      </w:r>
      <w:r w:rsidRPr="00013B0A">
        <w:rPr>
          <w:rFonts w:ascii="Poppins" w:hAnsi="Poppins" w:cs="Poppins"/>
          <w:sz w:val="20"/>
          <w:szCs w:val="20"/>
        </w:rPr>
        <w:t>.</w:t>
      </w:r>
    </w:p>
    <w:p w14:paraId="764ED9AB" w14:textId="77777777" w:rsidR="008F389B" w:rsidRPr="00013B0A" w:rsidRDefault="008F389B" w:rsidP="008F389B">
      <w:pPr>
        <w:pStyle w:val="Quote"/>
        <w:rPr>
          <w:rFonts w:ascii="Poppins" w:hAnsi="Poppins" w:cs="Poppins"/>
          <w:sz w:val="20"/>
          <w:szCs w:val="20"/>
        </w:rPr>
      </w:pPr>
      <w:r w:rsidRPr="00013B0A">
        <w:rPr>
          <w:rFonts w:ascii="Poppins" w:hAnsi="Poppins" w:cs="Poppins"/>
          <w:sz w:val="20"/>
          <w:szCs w:val="20"/>
        </w:rPr>
        <w:t xml:space="preserve">ECC6.5.6.4 (f) Where an </w:t>
      </w:r>
      <w:r w:rsidRPr="00013B0A">
        <w:rPr>
          <w:rFonts w:ascii="Poppins" w:hAnsi="Poppins" w:cs="Poppins"/>
          <w:b/>
          <w:bCs/>
          <w:sz w:val="20"/>
          <w:szCs w:val="20"/>
        </w:rPr>
        <w:t xml:space="preserve">EU Code User </w:t>
      </w:r>
      <w:r w:rsidRPr="00013B0A">
        <w:rPr>
          <w:rFonts w:ascii="Poppins" w:hAnsi="Poppins" w:cs="Poppins"/>
          <w:sz w:val="20"/>
          <w:szCs w:val="20"/>
        </w:rPr>
        <w:t xml:space="preserve">installs or upgrades its operational metering on or after </w:t>
      </w:r>
      <w:r w:rsidRPr="00013B0A">
        <w:rPr>
          <w:rFonts w:ascii="Poppins" w:hAnsi="Poppins" w:cs="Poppins"/>
          <w:b/>
          <w:bCs/>
          <w:sz w:val="20"/>
          <w:szCs w:val="20"/>
        </w:rPr>
        <w:t xml:space="preserve">DD/MM/YYYY </w:t>
      </w:r>
      <w:r w:rsidRPr="00013B0A">
        <w:rPr>
          <w:rFonts w:ascii="Poppins" w:hAnsi="Poppins" w:cs="Poppins"/>
          <w:sz w:val="20"/>
          <w:szCs w:val="20"/>
        </w:rPr>
        <w:t xml:space="preserve">[this being the GC0182 implementation date], the </w:t>
      </w:r>
      <w:r w:rsidRPr="00013B0A">
        <w:rPr>
          <w:rFonts w:ascii="Poppins" w:hAnsi="Poppins" w:cs="Poppins"/>
          <w:b/>
          <w:bCs/>
          <w:sz w:val="20"/>
          <w:szCs w:val="20"/>
        </w:rPr>
        <w:t xml:space="preserve">EU Code User </w:t>
      </w:r>
      <w:r w:rsidRPr="00013B0A">
        <w:rPr>
          <w:rFonts w:ascii="Poppins" w:hAnsi="Poppins" w:cs="Poppins"/>
          <w:sz w:val="20"/>
          <w:szCs w:val="20"/>
        </w:rPr>
        <w:t xml:space="preserve">shall ensure the operational metering conforms to the Metering Polarity Standard for Power Flow Data as provided in the </w:t>
      </w:r>
      <w:r w:rsidRPr="00013B0A">
        <w:rPr>
          <w:rFonts w:ascii="Poppins" w:hAnsi="Poppins" w:cs="Poppins"/>
          <w:b/>
          <w:bCs/>
          <w:sz w:val="20"/>
          <w:szCs w:val="20"/>
        </w:rPr>
        <w:t>Applicable Electrical Standards</w:t>
      </w:r>
      <w:r w:rsidRPr="00013B0A">
        <w:rPr>
          <w:rFonts w:ascii="Poppins" w:hAnsi="Poppins" w:cs="Poppins"/>
          <w:sz w:val="20"/>
          <w:szCs w:val="20"/>
        </w:rPr>
        <w:t xml:space="preserve">. The </w:t>
      </w:r>
      <w:r w:rsidRPr="00013B0A">
        <w:rPr>
          <w:rFonts w:ascii="Poppins" w:hAnsi="Poppins" w:cs="Poppins"/>
          <w:b/>
          <w:bCs/>
          <w:sz w:val="20"/>
          <w:szCs w:val="20"/>
        </w:rPr>
        <w:t xml:space="preserve">EU Code User </w:t>
      </w:r>
      <w:r w:rsidRPr="00013B0A">
        <w:rPr>
          <w:rFonts w:ascii="Poppins" w:hAnsi="Poppins" w:cs="Poppins"/>
          <w:sz w:val="20"/>
          <w:szCs w:val="20"/>
        </w:rPr>
        <w:t xml:space="preserve">shall provide the list of metering points being installed or upgraded to </w:t>
      </w:r>
      <w:r w:rsidRPr="00013B0A">
        <w:rPr>
          <w:rFonts w:ascii="Poppins" w:hAnsi="Poppins" w:cs="Poppins"/>
          <w:b/>
          <w:bCs/>
          <w:sz w:val="20"/>
          <w:szCs w:val="20"/>
        </w:rPr>
        <w:t xml:space="preserve">The Company </w:t>
      </w:r>
      <w:r w:rsidRPr="00013B0A">
        <w:rPr>
          <w:rFonts w:ascii="Poppins" w:hAnsi="Poppins" w:cs="Poppins"/>
          <w:sz w:val="20"/>
          <w:szCs w:val="20"/>
        </w:rPr>
        <w:t xml:space="preserve">and these metering points will be checked and validated by </w:t>
      </w:r>
      <w:r w:rsidRPr="00013B0A">
        <w:rPr>
          <w:rFonts w:ascii="Poppins" w:hAnsi="Poppins" w:cs="Poppins"/>
          <w:b/>
          <w:bCs/>
          <w:sz w:val="20"/>
          <w:szCs w:val="20"/>
        </w:rPr>
        <w:t xml:space="preserve">The Company </w:t>
      </w:r>
      <w:r w:rsidRPr="00013B0A">
        <w:rPr>
          <w:rFonts w:ascii="Poppins" w:hAnsi="Poppins" w:cs="Poppins"/>
          <w:sz w:val="20"/>
          <w:szCs w:val="20"/>
        </w:rPr>
        <w:t xml:space="preserve">and agreed with the </w:t>
      </w:r>
      <w:r w:rsidRPr="00013B0A">
        <w:rPr>
          <w:rFonts w:ascii="Poppins" w:hAnsi="Poppins" w:cs="Poppins"/>
          <w:b/>
          <w:bCs/>
          <w:sz w:val="20"/>
          <w:szCs w:val="20"/>
        </w:rPr>
        <w:t>EU Code User.</w:t>
      </w:r>
    </w:p>
    <w:p w14:paraId="4A016A75" w14:textId="77777777" w:rsidR="008F389B" w:rsidRPr="00013B0A" w:rsidRDefault="008F389B" w:rsidP="008F389B">
      <w:pPr>
        <w:spacing w:after="0" w:line="240" w:lineRule="auto"/>
        <w:jc w:val="both"/>
        <w:rPr>
          <w:rFonts w:ascii="Poppins" w:hAnsi="Poppins" w:cs="Poppins"/>
          <w:sz w:val="20"/>
          <w:szCs w:val="20"/>
        </w:rPr>
      </w:pPr>
      <w:r w:rsidRPr="00013B0A">
        <w:rPr>
          <w:rFonts w:ascii="Poppins" w:hAnsi="Poppins" w:cs="Poppins"/>
          <w:sz w:val="20"/>
          <w:szCs w:val="20"/>
        </w:rPr>
        <w:t>Some workgroup members questioned the clarity of the clauses, specifically the details of ECC 6.5.6.4. The Workgroup discussed the previously proposed Completion Date and how this was absent from the clauses. Workgroup members also felt the wording was not strong enough to correctly convey who is required to comply and under which scenarios. NESO representatives agreed to reconsider the inclusion of Completion Date and to refine the clauses to clearly state the different scenarios of new connections, and existing connection upgrades.</w:t>
      </w:r>
    </w:p>
    <w:p w14:paraId="335DF5BA" w14:textId="77777777" w:rsidR="008F389B" w:rsidRPr="00013B0A" w:rsidRDefault="008F389B" w:rsidP="008F389B">
      <w:pPr>
        <w:spacing w:after="0" w:line="240" w:lineRule="auto"/>
        <w:jc w:val="both"/>
        <w:rPr>
          <w:rStyle w:val="cf01"/>
          <w:rFonts w:ascii="Poppins" w:hAnsi="Poppins" w:cs="Poppins"/>
          <w:sz w:val="20"/>
          <w:szCs w:val="20"/>
        </w:rPr>
      </w:pPr>
    </w:p>
    <w:p w14:paraId="36A8B7A3" w14:textId="4A9B170C" w:rsidR="008F389B" w:rsidRPr="00013B0A" w:rsidRDefault="008F389B" w:rsidP="008F389B">
      <w:pPr>
        <w:pStyle w:val="pf0"/>
        <w:spacing w:before="0" w:beforeAutospacing="0" w:after="160" w:afterAutospacing="0"/>
        <w:jc w:val="both"/>
        <w:rPr>
          <w:rStyle w:val="cf01"/>
          <w:rFonts w:ascii="Poppins" w:hAnsi="Poppins" w:cs="Poppins"/>
          <w:sz w:val="20"/>
          <w:szCs w:val="20"/>
        </w:rPr>
      </w:pPr>
      <w:r w:rsidRPr="00013B0A">
        <w:rPr>
          <w:rStyle w:val="cf01"/>
          <w:rFonts w:ascii="Poppins" w:hAnsi="Poppins" w:cs="Poppins"/>
          <w:sz w:val="20"/>
          <w:szCs w:val="20"/>
        </w:rPr>
        <w:t>A Workgroup member also raised concern regarding the amount of time (post OFGEM decision) for connections to comply with the Electrical Standard</w:t>
      </w:r>
      <w:r w:rsidR="00B123FE">
        <w:rPr>
          <w:rStyle w:val="cf01"/>
          <w:rFonts w:ascii="Poppins" w:hAnsi="Poppins" w:cs="Poppins"/>
          <w:sz w:val="20"/>
          <w:szCs w:val="20"/>
        </w:rPr>
        <w:t xml:space="preserve"> </w:t>
      </w:r>
      <w:r w:rsidR="00B123FE" w:rsidRPr="00566A06">
        <w:rPr>
          <w:rFonts w:ascii="Poppins" w:hAnsi="Poppins" w:cs="Poppins"/>
          <w:b/>
          <w:bCs/>
          <w:sz w:val="20"/>
          <w:szCs w:val="20"/>
        </w:rPr>
        <w:t>(Annex 05)</w:t>
      </w:r>
      <w:r w:rsidRPr="00013B0A">
        <w:rPr>
          <w:rStyle w:val="cf01"/>
          <w:rFonts w:ascii="Poppins" w:hAnsi="Poppins" w:cs="Poppins"/>
          <w:sz w:val="20"/>
          <w:szCs w:val="20"/>
        </w:rPr>
        <w:t xml:space="preserve">, requesting that there be a longer period between decision and compliance. </w:t>
      </w:r>
    </w:p>
    <w:p w14:paraId="0199C49B" w14:textId="33E38E52" w:rsidR="00305CA4" w:rsidRPr="00851676" w:rsidRDefault="00305CA4" w:rsidP="008F389B">
      <w:pPr>
        <w:pStyle w:val="BodyText"/>
        <w:spacing w:after="0"/>
        <w:jc w:val="both"/>
      </w:pPr>
      <w:r w:rsidRPr="00851676">
        <w:rPr>
          <w:rStyle w:val="normaltextrun"/>
          <w:rFonts w:cs="Poppins"/>
        </w:rPr>
        <w:t xml:space="preserve">A Workgroup member queried </w:t>
      </w:r>
      <w:r w:rsidRPr="00851676">
        <w:t xml:space="preserve">whether the implementation of the metering polarity standard is as simple as choosing which way to connect two wires and asked about the difficulty of making such changes during a project. The NESO Representative responded that it is generally straightforward to implement when installing or replacing the meter, however, making changes after commissioning is much more challenging and costly. </w:t>
      </w:r>
      <w:r w:rsidRPr="00851676">
        <w:rPr>
          <w:rStyle w:val="normaltextrun"/>
          <w:rFonts w:cs="Poppins"/>
        </w:rPr>
        <w:t>Workgroup members discussed</w:t>
      </w:r>
      <w:r w:rsidRPr="00851676">
        <w:t xml:space="preserve"> offshore sites, as changing connections after commissioning could cost tens or hundreds of thousands of pounds, highlighting the significant impact of late changes. Costs arise because once a site is commissioned and operational, modifying the outflow contract and physical setup becomes expensive. The NESO Representative also explained the option of complying with the Electrical Standard </w:t>
      </w:r>
      <w:r w:rsidR="00B123FE" w:rsidRPr="00566A06">
        <w:rPr>
          <w:rFonts w:cs="Poppins"/>
          <w:b/>
          <w:bCs/>
        </w:rPr>
        <w:t>(Annex 05)</w:t>
      </w:r>
      <w:r w:rsidR="00B123FE">
        <w:rPr>
          <w:rFonts w:cs="Poppins"/>
          <w:b/>
          <w:bCs/>
        </w:rPr>
        <w:t xml:space="preserve"> </w:t>
      </w:r>
      <w:r w:rsidRPr="00851676">
        <w:t>via software updates, rather than physical re-wiring.</w:t>
      </w:r>
    </w:p>
    <w:p w14:paraId="0775A845" w14:textId="77777777" w:rsidR="008F389B" w:rsidRPr="00013B0A" w:rsidRDefault="00305CA4" w:rsidP="008F389B">
      <w:pPr>
        <w:spacing w:after="0" w:line="240" w:lineRule="auto"/>
        <w:jc w:val="both"/>
        <w:rPr>
          <w:rFonts w:ascii="Poppins" w:hAnsi="Poppins" w:cs="Poppins"/>
          <w:sz w:val="20"/>
          <w:szCs w:val="20"/>
        </w:rPr>
      </w:pPr>
      <w:r w:rsidRPr="0038160A">
        <w:rPr>
          <w:rFonts w:ascii="Poppins" w:hAnsi="Poppins" w:cs="Poppins"/>
          <w:sz w:val="20"/>
          <w:szCs w:val="20"/>
          <w:highlight w:val="yellow"/>
          <w:u w:val="single"/>
        </w:rPr>
        <w:t>Ahead of Workgroup 5:</w:t>
      </w:r>
      <w:r w:rsidRPr="00851676">
        <w:rPr>
          <w:rFonts w:ascii="Poppins" w:hAnsi="Poppins" w:cs="Poppins"/>
          <w:sz w:val="20"/>
          <w:szCs w:val="20"/>
        </w:rPr>
        <w:t xml:space="preserve"> </w:t>
      </w:r>
    </w:p>
    <w:p w14:paraId="47C51DDB" w14:textId="77777777" w:rsidR="00305CA4" w:rsidRPr="00851676" w:rsidRDefault="00305CA4" w:rsidP="008F389B">
      <w:pPr>
        <w:spacing w:after="0" w:line="240" w:lineRule="auto"/>
        <w:jc w:val="both"/>
        <w:rPr>
          <w:rFonts w:ascii="Poppins" w:hAnsi="Poppins" w:cs="Poppins"/>
          <w:sz w:val="20"/>
          <w:szCs w:val="20"/>
        </w:rPr>
      </w:pPr>
      <w:r w:rsidRPr="00851676">
        <w:rPr>
          <w:rFonts w:ascii="Poppins" w:hAnsi="Poppins" w:cs="Poppins"/>
          <w:sz w:val="20"/>
          <w:szCs w:val="20"/>
        </w:rPr>
        <w:t xml:space="preserve">The NESO Representatives considered the comments from Workgroup members on how the power flow meter polarity standard can be effectively implemented and refined the proposed approach. </w:t>
      </w:r>
    </w:p>
    <w:p w14:paraId="70173CA3" w14:textId="77777777" w:rsidR="00305CA4" w:rsidRPr="00851676" w:rsidRDefault="00305CA4" w:rsidP="008F389B">
      <w:pPr>
        <w:spacing w:after="0" w:line="240" w:lineRule="auto"/>
        <w:jc w:val="both"/>
        <w:textAlignment w:val="baseline"/>
        <w:rPr>
          <w:rFonts w:ascii="Arial" w:hAnsi="Arial" w:cs="Arial"/>
          <w:sz w:val="20"/>
          <w:szCs w:val="20"/>
          <w14:ligatures w14:val="none"/>
        </w:rPr>
      </w:pPr>
    </w:p>
    <w:p w14:paraId="467E3080" w14:textId="77777777" w:rsidR="00305CA4" w:rsidRPr="008C0D0E" w:rsidRDefault="00305CA4" w:rsidP="008F389B">
      <w:pPr>
        <w:spacing w:after="0" w:line="240" w:lineRule="auto"/>
        <w:jc w:val="both"/>
        <w:textAlignment w:val="baseline"/>
        <w:rPr>
          <w:rFonts w:ascii="Poppins" w:eastAsia="Times New Roman" w:hAnsi="Poppins" w:cs="Poppins"/>
          <w:kern w:val="0"/>
          <w:sz w:val="20"/>
          <w:szCs w:val="20"/>
          <w:lang w:eastAsia="en-GB"/>
          <w14:ligatures w14:val="none"/>
        </w:rPr>
      </w:pPr>
      <w:r w:rsidRPr="00851676">
        <w:rPr>
          <w:rFonts w:ascii="Poppins" w:eastAsia="Times New Roman" w:hAnsi="Poppins" w:cs="Poppins"/>
          <w:kern w:val="0"/>
          <w:sz w:val="20"/>
          <w:szCs w:val="20"/>
          <w:lang w:eastAsia="en-GB"/>
          <w14:ligatures w14:val="none"/>
        </w:rPr>
        <w:t>The final draft of the implementation plan, to be agreed by the workgroup members, is detailed below:</w:t>
      </w:r>
    </w:p>
    <w:p w14:paraId="72177EEE" w14:textId="77777777" w:rsidR="00305CA4" w:rsidRPr="008C0D0E" w:rsidRDefault="00305CA4" w:rsidP="008F389B">
      <w:pPr>
        <w:spacing w:after="0" w:line="240" w:lineRule="auto"/>
        <w:jc w:val="both"/>
        <w:textAlignment w:val="baseline"/>
        <w:rPr>
          <w:rFonts w:ascii="Poppins" w:eastAsia="Times New Roman" w:hAnsi="Poppins" w:cs="Poppins"/>
          <w:kern w:val="0"/>
          <w:sz w:val="20"/>
          <w:szCs w:val="20"/>
          <w:lang w:eastAsia="en-GB"/>
          <w14:ligatures w14:val="none"/>
        </w:rPr>
      </w:pPr>
    </w:p>
    <w:p w14:paraId="0A6D67E6" w14:textId="52C301B1" w:rsidR="008F389B" w:rsidRPr="00550ED0" w:rsidRDefault="008F389B" w:rsidP="00550ED0">
      <w:pPr>
        <w:pStyle w:val="ListParagraph"/>
        <w:numPr>
          <w:ilvl w:val="0"/>
          <w:numId w:val="44"/>
        </w:numPr>
        <w:jc w:val="both"/>
        <w:rPr>
          <w:rFonts w:ascii="Poppins" w:hAnsi="Poppins" w:cs="Poppins"/>
          <w:sz w:val="20"/>
          <w:szCs w:val="20"/>
        </w:rPr>
      </w:pPr>
      <w:r w:rsidRPr="00550ED0">
        <w:rPr>
          <w:rFonts w:ascii="Poppins" w:hAnsi="Poppins" w:cs="Poppins"/>
          <w:sz w:val="20"/>
          <w:szCs w:val="20"/>
        </w:rPr>
        <w:t xml:space="preserve">Step 1: </w:t>
      </w:r>
      <w:r w:rsidRPr="00550ED0">
        <w:rPr>
          <w:rFonts w:ascii="Poppins" w:hAnsi="Poppins" w:cs="Poppins"/>
          <w:b/>
          <w:sz w:val="20"/>
          <w:szCs w:val="20"/>
        </w:rPr>
        <w:t>Before approval of GC0182</w:t>
      </w:r>
      <w:r w:rsidRPr="00550ED0">
        <w:rPr>
          <w:rFonts w:ascii="Poppins" w:hAnsi="Poppins" w:cs="Poppins"/>
          <w:sz w:val="20"/>
          <w:szCs w:val="20"/>
        </w:rPr>
        <w:t>, publish a Guidance Note</w:t>
      </w:r>
      <w:r w:rsidR="00566A06">
        <w:rPr>
          <w:rFonts w:ascii="Poppins" w:hAnsi="Poppins" w:cs="Poppins"/>
          <w:sz w:val="20"/>
          <w:szCs w:val="20"/>
        </w:rPr>
        <w:t xml:space="preserve"> </w:t>
      </w:r>
      <w:r w:rsidR="00566A06" w:rsidRPr="004B7A35">
        <w:rPr>
          <w:rStyle w:val="cf01"/>
          <w:rFonts w:ascii="Poppins" w:hAnsi="Poppins" w:cs="Poppins"/>
          <w:b/>
          <w:bCs/>
          <w:sz w:val="20"/>
          <w:szCs w:val="20"/>
        </w:rPr>
        <w:t>(Annex 04)</w:t>
      </w:r>
      <w:r w:rsidRPr="00550ED0">
        <w:rPr>
          <w:rFonts w:ascii="Poppins" w:hAnsi="Poppins" w:cs="Poppins"/>
          <w:sz w:val="20"/>
          <w:szCs w:val="20"/>
        </w:rPr>
        <w:t xml:space="preserve"> covering the Metering Polarity Standard on the NESO Website to notify and educate as many industry stakeholders as possible, as early as possible, on the best practice when setting up operational metering points and make them aware of the ongoing Grid Code change GC0182 and STC change CM0105. The Guidance Note</w:t>
      </w:r>
      <w:r w:rsidR="00566A06">
        <w:rPr>
          <w:rFonts w:ascii="Poppins" w:hAnsi="Poppins" w:cs="Poppins"/>
          <w:sz w:val="20"/>
          <w:szCs w:val="20"/>
        </w:rPr>
        <w:t xml:space="preserve"> </w:t>
      </w:r>
      <w:r w:rsidR="00566A06" w:rsidRPr="004B7A35">
        <w:rPr>
          <w:rStyle w:val="cf01"/>
          <w:rFonts w:ascii="Poppins" w:hAnsi="Poppins" w:cs="Poppins"/>
          <w:b/>
          <w:bCs/>
          <w:sz w:val="20"/>
          <w:szCs w:val="20"/>
        </w:rPr>
        <w:t>(Annex 04)</w:t>
      </w:r>
      <w:r w:rsidRPr="00550ED0">
        <w:rPr>
          <w:rFonts w:ascii="Poppins" w:hAnsi="Poppins" w:cs="Poppins"/>
          <w:sz w:val="20"/>
          <w:szCs w:val="20"/>
        </w:rPr>
        <w:t xml:space="preserve"> will also state that the principles outlined are not mandatory and corresponding Grid Code and STC Modifications may not be approved. </w:t>
      </w:r>
    </w:p>
    <w:p w14:paraId="2F99C527" w14:textId="77777777" w:rsidR="00550ED0" w:rsidRDefault="00550ED0" w:rsidP="00550ED0">
      <w:pPr>
        <w:pStyle w:val="ListParagraph"/>
        <w:jc w:val="both"/>
        <w:rPr>
          <w:rFonts w:ascii="Poppins" w:hAnsi="Poppins" w:cs="Poppins"/>
          <w:sz w:val="20"/>
          <w:szCs w:val="20"/>
        </w:rPr>
      </w:pPr>
    </w:p>
    <w:p w14:paraId="2237AAB6" w14:textId="77777777" w:rsidR="00305CA4" w:rsidRPr="00851676" w:rsidRDefault="00305CA4" w:rsidP="00550ED0">
      <w:pPr>
        <w:pStyle w:val="ListParagraph"/>
        <w:numPr>
          <w:ilvl w:val="0"/>
          <w:numId w:val="44"/>
        </w:numPr>
        <w:jc w:val="both"/>
        <w:rPr>
          <w:rFonts w:ascii="Poppins" w:hAnsi="Poppins" w:cs="Poppins"/>
          <w:sz w:val="20"/>
          <w:szCs w:val="20"/>
        </w:rPr>
      </w:pPr>
      <w:r w:rsidRPr="00851676">
        <w:rPr>
          <w:rFonts w:ascii="Poppins" w:hAnsi="Poppins" w:cs="Poppins"/>
          <w:sz w:val="20"/>
          <w:szCs w:val="20"/>
        </w:rPr>
        <w:t xml:space="preserve">Step 2: </w:t>
      </w:r>
      <w:r w:rsidRPr="00851676">
        <w:rPr>
          <w:rFonts w:ascii="Poppins" w:hAnsi="Poppins" w:cs="Poppins"/>
          <w:b/>
          <w:sz w:val="20"/>
          <w:szCs w:val="20"/>
        </w:rPr>
        <w:t>Before approval of GC0182</w:t>
      </w:r>
      <w:r w:rsidRPr="00851676">
        <w:rPr>
          <w:rFonts w:ascii="Poppins" w:hAnsi="Poppins" w:cs="Poppins"/>
          <w:sz w:val="20"/>
          <w:szCs w:val="20"/>
        </w:rPr>
        <w:t xml:space="preserve">, add the following statement into the Bilateral Agreement templates to notify as many industry stakeholders as possible, as early as possible, on the best practice when setting up operational metering points: </w:t>
      </w:r>
    </w:p>
    <w:p w14:paraId="4C9CDEE2" w14:textId="77777777" w:rsidR="00305CA4" w:rsidRPr="00851676" w:rsidRDefault="00305CA4" w:rsidP="00550ED0">
      <w:pPr>
        <w:ind w:left="720"/>
        <w:jc w:val="both"/>
        <w:rPr>
          <w:rFonts w:ascii="Poppins" w:hAnsi="Poppins" w:cs="Poppins"/>
          <w:sz w:val="20"/>
          <w:szCs w:val="20"/>
        </w:rPr>
      </w:pPr>
      <w:r w:rsidRPr="00851676">
        <w:rPr>
          <w:rFonts w:ascii="Poppins" w:hAnsi="Poppins" w:cs="Poppins"/>
          <w:i/>
          <w:sz w:val="20"/>
          <w:szCs w:val="20"/>
        </w:rPr>
        <w:t>“Grid Code Modification GC0182 is currently underway to create a unified metering polarity standard for power flow data submitted to NESO. The operational metering of the GB Code User and EU Code User will need to follow the standard, if GC0182 is approved. A guidance note has been published on the NESO website highlighting the key principles of the proposed metering polarity standard. Please note that the key principles are not mandatory unless the GC0182 is approved and implemented”</w:t>
      </w:r>
    </w:p>
    <w:p w14:paraId="391F6AFB" w14:textId="77777777" w:rsidR="00305CA4" w:rsidRPr="00851676" w:rsidRDefault="00305CA4" w:rsidP="00550ED0">
      <w:pPr>
        <w:pStyle w:val="ListParagraph"/>
        <w:numPr>
          <w:ilvl w:val="0"/>
          <w:numId w:val="44"/>
        </w:numPr>
        <w:jc w:val="both"/>
        <w:rPr>
          <w:rFonts w:ascii="Poppins" w:hAnsi="Poppins" w:cs="Poppins"/>
          <w:sz w:val="20"/>
          <w:szCs w:val="20"/>
        </w:rPr>
      </w:pPr>
      <w:r w:rsidRPr="00851676">
        <w:rPr>
          <w:rFonts w:ascii="Poppins" w:hAnsi="Poppins" w:cs="Poppins"/>
          <w:sz w:val="20"/>
          <w:szCs w:val="20"/>
        </w:rPr>
        <w:t xml:space="preserve">Step </w:t>
      </w:r>
      <w:r w:rsidR="00A12FB0" w:rsidRPr="00851676">
        <w:rPr>
          <w:rFonts w:ascii="Poppins" w:hAnsi="Poppins" w:cs="Poppins"/>
          <w:sz w:val="20"/>
          <w:szCs w:val="20"/>
        </w:rPr>
        <w:t>3</w:t>
      </w:r>
      <w:r w:rsidRPr="00851676">
        <w:rPr>
          <w:rFonts w:ascii="Poppins" w:hAnsi="Poppins" w:cs="Poppins"/>
          <w:sz w:val="20"/>
          <w:szCs w:val="20"/>
        </w:rPr>
        <w:t xml:space="preserve">(A): </w:t>
      </w:r>
      <w:r w:rsidRPr="00851676">
        <w:rPr>
          <w:rFonts w:ascii="Poppins" w:hAnsi="Poppins" w:cs="Poppins"/>
          <w:b/>
          <w:sz w:val="20"/>
          <w:szCs w:val="20"/>
        </w:rPr>
        <w:t>If GC0182 is approved by OFGEM</w:t>
      </w:r>
      <w:r w:rsidRPr="00851676">
        <w:rPr>
          <w:rFonts w:ascii="Poppins" w:hAnsi="Poppins" w:cs="Poppins"/>
          <w:sz w:val="20"/>
          <w:szCs w:val="20"/>
        </w:rPr>
        <w:t>, on the Implementation Date:</w:t>
      </w:r>
    </w:p>
    <w:p w14:paraId="0557E1B9" w14:textId="40A4A7D6" w:rsidR="00A972D2" w:rsidRPr="00851676" w:rsidRDefault="008C6C96" w:rsidP="008A2514">
      <w:pPr>
        <w:pStyle w:val="ListParagraph"/>
        <w:numPr>
          <w:ilvl w:val="0"/>
          <w:numId w:val="45"/>
        </w:numPr>
        <w:jc w:val="both"/>
        <w:rPr>
          <w:rFonts w:ascii="Poppins" w:hAnsi="Poppins" w:cs="Poppins"/>
          <w:sz w:val="20"/>
          <w:szCs w:val="20"/>
        </w:rPr>
      </w:pPr>
      <w:r w:rsidRPr="00851676">
        <w:rPr>
          <w:rFonts w:ascii="Poppins" w:hAnsi="Poppins" w:cs="Poppins"/>
          <w:sz w:val="20"/>
          <w:szCs w:val="20"/>
        </w:rPr>
        <w:t>P</w:t>
      </w:r>
      <w:r w:rsidR="00A12FB0" w:rsidRPr="00851676">
        <w:rPr>
          <w:rFonts w:ascii="Poppins" w:hAnsi="Poppins" w:cs="Poppins"/>
          <w:sz w:val="20"/>
          <w:szCs w:val="20"/>
        </w:rPr>
        <w:t>ublish</w:t>
      </w:r>
      <w:r w:rsidR="004B072C" w:rsidRPr="00851676">
        <w:rPr>
          <w:rFonts w:ascii="Poppins" w:hAnsi="Poppins" w:cs="Poppins"/>
          <w:sz w:val="20"/>
          <w:szCs w:val="20"/>
        </w:rPr>
        <w:t xml:space="preserve"> the</w:t>
      </w:r>
      <w:r w:rsidR="00A12FB0" w:rsidRPr="00851676">
        <w:rPr>
          <w:rFonts w:ascii="Poppins" w:hAnsi="Poppins" w:cs="Poppins"/>
          <w:sz w:val="20"/>
          <w:szCs w:val="20"/>
        </w:rPr>
        <w:t xml:space="preserve"> Metering Polarity Standard for Power Flow Data as a new Electrical Standard </w:t>
      </w:r>
      <w:r w:rsidR="000B244A" w:rsidRPr="004B7A35">
        <w:rPr>
          <w:rStyle w:val="cf01"/>
          <w:rFonts w:ascii="Poppins" w:hAnsi="Poppins" w:cs="Poppins"/>
          <w:b/>
          <w:bCs/>
          <w:sz w:val="20"/>
          <w:szCs w:val="20"/>
        </w:rPr>
        <w:t>(Annex 0</w:t>
      </w:r>
      <w:r w:rsidR="000B244A">
        <w:rPr>
          <w:rStyle w:val="cf01"/>
          <w:rFonts w:ascii="Poppins" w:hAnsi="Poppins" w:cs="Poppins"/>
          <w:b/>
          <w:bCs/>
          <w:sz w:val="20"/>
          <w:szCs w:val="20"/>
        </w:rPr>
        <w:t>5</w:t>
      </w:r>
      <w:r w:rsidR="000B244A" w:rsidRPr="004B7A35">
        <w:rPr>
          <w:rStyle w:val="cf01"/>
          <w:rFonts w:ascii="Poppins" w:hAnsi="Poppins" w:cs="Poppins"/>
          <w:b/>
          <w:bCs/>
          <w:sz w:val="20"/>
          <w:szCs w:val="20"/>
        </w:rPr>
        <w:t>)</w:t>
      </w:r>
      <w:r w:rsidR="000B244A" w:rsidRPr="008A2514">
        <w:rPr>
          <w:rFonts w:ascii="Poppins" w:hAnsi="Poppins" w:cs="Poppins"/>
          <w:sz w:val="20"/>
          <w:szCs w:val="20"/>
        </w:rPr>
        <w:t xml:space="preserve"> </w:t>
      </w:r>
      <w:r w:rsidR="00A12FB0" w:rsidRPr="00851676">
        <w:rPr>
          <w:rFonts w:ascii="Poppins" w:hAnsi="Poppins" w:cs="Poppins"/>
          <w:sz w:val="20"/>
          <w:szCs w:val="20"/>
        </w:rPr>
        <w:t xml:space="preserve">and add reference in Part II (b) of Annex to Grid Code General Conditions. </w:t>
      </w:r>
    </w:p>
    <w:p w14:paraId="177B3513" w14:textId="77777777" w:rsidR="00A12FB0" w:rsidRPr="00851676" w:rsidRDefault="008C6C96" w:rsidP="008A2514">
      <w:pPr>
        <w:pStyle w:val="ListParagraph"/>
        <w:numPr>
          <w:ilvl w:val="0"/>
          <w:numId w:val="45"/>
        </w:numPr>
        <w:jc w:val="both"/>
        <w:rPr>
          <w:rFonts w:ascii="Poppins" w:hAnsi="Poppins" w:cs="Poppins"/>
          <w:sz w:val="20"/>
          <w:szCs w:val="20"/>
        </w:rPr>
      </w:pPr>
      <w:r w:rsidRPr="00851676">
        <w:rPr>
          <w:rFonts w:ascii="Poppins" w:hAnsi="Poppins" w:cs="Poppins"/>
          <w:sz w:val="20"/>
          <w:szCs w:val="20"/>
        </w:rPr>
        <w:t>A</w:t>
      </w:r>
      <w:r w:rsidR="00A972D2" w:rsidRPr="00851676">
        <w:rPr>
          <w:rFonts w:ascii="Poppins" w:hAnsi="Poppins" w:cs="Poppins"/>
          <w:sz w:val="20"/>
          <w:szCs w:val="20"/>
        </w:rPr>
        <w:t>dd n</w:t>
      </w:r>
      <w:r w:rsidR="00A12FB0" w:rsidRPr="00851676">
        <w:rPr>
          <w:rFonts w:ascii="Poppins" w:hAnsi="Poppins" w:cs="Poppins"/>
          <w:sz w:val="20"/>
          <w:szCs w:val="20"/>
        </w:rPr>
        <w:t xml:space="preserve">ew clauses to Grid Code CC.6.5.6 and ECC.6.5.6.4 to specify that GB Code Users and EU Code Users will need to follow the Metering Polarity Standard </w:t>
      </w:r>
      <w:r w:rsidR="00F40CE7">
        <w:rPr>
          <w:rFonts w:ascii="Poppins" w:hAnsi="Poppins" w:cs="Poppins"/>
          <w:sz w:val="20"/>
          <w:szCs w:val="20"/>
        </w:rPr>
        <w:t>f</w:t>
      </w:r>
      <w:r w:rsidR="00A12FB0" w:rsidRPr="00851676">
        <w:rPr>
          <w:rFonts w:ascii="Poppins" w:hAnsi="Poppins" w:cs="Poppins"/>
          <w:sz w:val="20"/>
          <w:szCs w:val="20"/>
        </w:rPr>
        <w:t xml:space="preserve">or Power Flow Data 540 days after the Implementation Date of GC0182. </w:t>
      </w:r>
    </w:p>
    <w:p w14:paraId="6CAFDC96" w14:textId="02424236" w:rsidR="00305CA4" w:rsidRPr="00851676" w:rsidRDefault="008F389B" w:rsidP="008A2514">
      <w:pPr>
        <w:pStyle w:val="ListParagraph"/>
        <w:numPr>
          <w:ilvl w:val="0"/>
          <w:numId w:val="45"/>
        </w:numPr>
        <w:jc w:val="both"/>
        <w:rPr>
          <w:rFonts w:ascii="Poppins" w:hAnsi="Poppins" w:cs="Poppins"/>
          <w:sz w:val="20"/>
          <w:szCs w:val="20"/>
        </w:rPr>
      </w:pPr>
      <w:r w:rsidRPr="008A2514">
        <w:rPr>
          <w:rFonts w:ascii="Poppins" w:hAnsi="Poppins" w:cs="Poppins"/>
          <w:sz w:val="20"/>
          <w:szCs w:val="20"/>
        </w:rPr>
        <w:t>Remove the Guidance Note</w:t>
      </w:r>
      <w:r w:rsidR="00566A06">
        <w:rPr>
          <w:rFonts w:ascii="Poppins" w:hAnsi="Poppins" w:cs="Poppins"/>
          <w:sz w:val="20"/>
          <w:szCs w:val="20"/>
        </w:rPr>
        <w:t xml:space="preserve"> </w:t>
      </w:r>
      <w:r w:rsidR="00566A06" w:rsidRPr="004B7A35">
        <w:rPr>
          <w:rStyle w:val="cf01"/>
          <w:rFonts w:ascii="Poppins" w:hAnsi="Poppins" w:cs="Poppins"/>
          <w:b/>
          <w:bCs/>
          <w:sz w:val="20"/>
          <w:szCs w:val="20"/>
        </w:rPr>
        <w:t>(Annex 04)</w:t>
      </w:r>
      <w:r w:rsidRPr="008A2514">
        <w:rPr>
          <w:rFonts w:ascii="Poppins" w:hAnsi="Poppins" w:cs="Poppins"/>
          <w:sz w:val="20"/>
          <w:szCs w:val="20"/>
        </w:rPr>
        <w:t xml:space="preserve"> from NESO website.</w:t>
      </w:r>
      <w:r w:rsidR="00305CA4" w:rsidRPr="00851676">
        <w:rPr>
          <w:rFonts w:ascii="Poppins" w:hAnsi="Poppins" w:cs="Poppins"/>
          <w:sz w:val="20"/>
          <w:szCs w:val="20"/>
        </w:rPr>
        <w:t xml:space="preserve"> </w:t>
      </w:r>
    </w:p>
    <w:p w14:paraId="31AE59A8" w14:textId="77777777" w:rsidR="00305CA4" w:rsidRPr="00851676" w:rsidRDefault="008C6C96" w:rsidP="008A2514">
      <w:pPr>
        <w:pStyle w:val="ListParagraph"/>
        <w:numPr>
          <w:ilvl w:val="0"/>
          <w:numId w:val="45"/>
        </w:numPr>
        <w:jc w:val="both"/>
        <w:rPr>
          <w:rFonts w:ascii="Poppins" w:hAnsi="Poppins" w:cs="Poppins"/>
          <w:sz w:val="20"/>
          <w:szCs w:val="20"/>
        </w:rPr>
      </w:pPr>
      <w:r w:rsidRPr="00851676">
        <w:rPr>
          <w:rFonts w:ascii="Poppins" w:hAnsi="Poppins" w:cs="Poppins"/>
          <w:sz w:val="20"/>
          <w:szCs w:val="20"/>
        </w:rPr>
        <w:t>U</w:t>
      </w:r>
      <w:r w:rsidR="00305CA4" w:rsidRPr="00851676">
        <w:rPr>
          <w:rFonts w:ascii="Poppins" w:hAnsi="Poppins" w:cs="Poppins"/>
          <w:sz w:val="20"/>
          <w:szCs w:val="20"/>
        </w:rPr>
        <w:t xml:space="preserve">pdate the Bilateral Agreement templates by adding the link to the newly published Electrical Standard and changing statement added in Step 2 to request all meters shall conform to the Metering Polarity Standard for Power Flow Data in accordance with ECC.6.5.6. </w:t>
      </w:r>
    </w:p>
    <w:p w14:paraId="08B262EB" w14:textId="77777777" w:rsidR="00305CA4" w:rsidRPr="00851676" w:rsidRDefault="00305CA4" w:rsidP="008A2514">
      <w:pPr>
        <w:pStyle w:val="ListParagraph"/>
        <w:numPr>
          <w:ilvl w:val="0"/>
          <w:numId w:val="45"/>
        </w:numPr>
        <w:jc w:val="both"/>
        <w:rPr>
          <w:rFonts w:ascii="Poppins" w:hAnsi="Poppins" w:cs="Poppins"/>
          <w:sz w:val="20"/>
          <w:szCs w:val="20"/>
        </w:rPr>
      </w:pPr>
      <w:r w:rsidRPr="00851676">
        <w:rPr>
          <w:rFonts w:ascii="Poppins" w:hAnsi="Poppins" w:cs="Poppins"/>
          <w:sz w:val="20"/>
          <w:szCs w:val="20"/>
        </w:rPr>
        <w:t xml:space="preserve">NESO Compliance team will also send out a letter and memo to inform the industry of the new requirement for the Metering Polarity Standard for Power Flow Data and update the ONCC checklist (used during Compliance process) to capture this new requirement.  </w:t>
      </w:r>
    </w:p>
    <w:p w14:paraId="3089FB56" w14:textId="77777777" w:rsidR="008A2514" w:rsidRDefault="008A2514" w:rsidP="008A2514">
      <w:pPr>
        <w:pStyle w:val="ListParagraph"/>
        <w:ind w:left="851"/>
        <w:jc w:val="both"/>
        <w:rPr>
          <w:rFonts w:ascii="Poppins" w:hAnsi="Poppins" w:cs="Poppins"/>
          <w:sz w:val="20"/>
          <w:szCs w:val="20"/>
        </w:rPr>
      </w:pPr>
    </w:p>
    <w:p w14:paraId="684792CF" w14:textId="77777777" w:rsidR="008A2514" w:rsidRPr="00013B0A" w:rsidRDefault="008A2514" w:rsidP="008A2514">
      <w:pPr>
        <w:pStyle w:val="ListParagraph"/>
        <w:ind w:left="851"/>
        <w:jc w:val="both"/>
        <w:rPr>
          <w:rFonts w:ascii="Poppins" w:hAnsi="Poppins" w:cs="Poppins"/>
          <w:sz w:val="20"/>
          <w:szCs w:val="20"/>
        </w:rPr>
      </w:pPr>
    </w:p>
    <w:p w14:paraId="3E897F87" w14:textId="77777777" w:rsidR="00305CA4" w:rsidRPr="00851676" w:rsidRDefault="00305CA4" w:rsidP="00681D65">
      <w:pPr>
        <w:pStyle w:val="ListParagraph"/>
        <w:numPr>
          <w:ilvl w:val="0"/>
          <w:numId w:val="44"/>
        </w:numPr>
        <w:jc w:val="both"/>
        <w:rPr>
          <w:rFonts w:ascii="Poppins" w:hAnsi="Poppins" w:cs="Poppins"/>
          <w:sz w:val="20"/>
          <w:szCs w:val="20"/>
        </w:rPr>
      </w:pPr>
      <w:r w:rsidRPr="00851676">
        <w:rPr>
          <w:rFonts w:ascii="Poppins" w:hAnsi="Poppins" w:cs="Poppins"/>
          <w:sz w:val="20"/>
          <w:szCs w:val="20"/>
        </w:rPr>
        <w:t xml:space="preserve">Step </w:t>
      </w:r>
      <w:r w:rsidR="00F26C5D" w:rsidRPr="00851676">
        <w:rPr>
          <w:rFonts w:ascii="Poppins" w:hAnsi="Poppins" w:cs="Poppins"/>
          <w:sz w:val="20"/>
          <w:szCs w:val="20"/>
        </w:rPr>
        <w:t>3</w:t>
      </w:r>
      <w:r w:rsidRPr="00851676">
        <w:rPr>
          <w:rFonts w:ascii="Poppins" w:hAnsi="Poppins" w:cs="Poppins"/>
          <w:sz w:val="20"/>
          <w:szCs w:val="20"/>
        </w:rPr>
        <w:t xml:space="preserve">(B): </w:t>
      </w:r>
      <w:r w:rsidRPr="00851676">
        <w:rPr>
          <w:rFonts w:ascii="Poppins" w:hAnsi="Poppins" w:cs="Poppins"/>
          <w:b/>
          <w:sz w:val="20"/>
          <w:szCs w:val="20"/>
        </w:rPr>
        <w:t>If GC0182 is rejected by OFGEM</w:t>
      </w:r>
      <w:r w:rsidR="008C6C96" w:rsidRPr="00851676">
        <w:rPr>
          <w:rFonts w:ascii="Poppins" w:hAnsi="Poppins" w:cs="Poppins"/>
          <w:sz w:val="20"/>
          <w:szCs w:val="20"/>
        </w:rPr>
        <w:t>:</w:t>
      </w:r>
      <w:r w:rsidRPr="00851676">
        <w:rPr>
          <w:rFonts w:ascii="Poppins" w:hAnsi="Poppins" w:cs="Poppins"/>
          <w:sz w:val="20"/>
          <w:szCs w:val="20"/>
        </w:rPr>
        <w:t xml:space="preserve"> </w:t>
      </w:r>
    </w:p>
    <w:p w14:paraId="3BEE33B0" w14:textId="57FAF53E" w:rsidR="00305CA4" w:rsidRPr="00851676" w:rsidRDefault="008F389B" w:rsidP="008A2514">
      <w:pPr>
        <w:pStyle w:val="ListParagraph"/>
        <w:numPr>
          <w:ilvl w:val="0"/>
          <w:numId w:val="46"/>
        </w:numPr>
        <w:jc w:val="both"/>
        <w:rPr>
          <w:rFonts w:ascii="Poppins" w:hAnsi="Poppins" w:cs="Poppins"/>
          <w:sz w:val="20"/>
          <w:szCs w:val="20"/>
        </w:rPr>
      </w:pPr>
      <w:r w:rsidRPr="008A2514">
        <w:rPr>
          <w:rFonts w:ascii="Poppins" w:hAnsi="Poppins" w:cs="Poppins"/>
          <w:sz w:val="20"/>
          <w:szCs w:val="20"/>
        </w:rPr>
        <w:t>Keep the Guidance Note</w:t>
      </w:r>
      <w:r w:rsidR="00566A06">
        <w:rPr>
          <w:rFonts w:ascii="Poppins" w:hAnsi="Poppins" w:cs="Poppins"/>
          <w:sz w:val="20"/>
          <w:szCs w:val="20"/>
        </w:rPr>
        <w:t xml:space="preserve"> </w:t>
      </w:r>
      <w:r w:rsidR="00566A06" w:rsidRPr="004B7A35">
        <w:rPr>
          <w:rStyle w:val="cf01"/>
          <w:rFonts w:ascii="Poppins" w:hAnsi="Poppins" w:cs="Poppins"/>
          <w:b/>
          <w:bCs/>
          <w:sz w:val="20"/>
          <w:szCs w:val="20"/>
        </w:rPr>
        <w:t>(Annex 04)</w:t>
      </w:r>
      <w:r w:rsidR="003A517F" w:rsidRPr="008A2514">
        <w:rPr>
          <w:rFonts w:ascii="Poppins" w:hAnsi="Poppins" w:cs="Poppins"/>
          <w:sz w:val="20"/>
          <w:szCs w:val="20"/>
        </w:rPr>
        <w:t xml:space="preserve"> </w:t>
      </w:r>
      <w:r w:rsidR="00305CA4" w:rsidRPr="00851676">
        <w:rPr>
          <w:rFonts w:ascii="Poppins" w:hAnsi="Poppins" w:cs="Poppins"/>
          <w:sz w:val="20"/>
          <w:szCs w:val="20"/>
        </w:rPr>
        <w:t>on NESO website and remove the statement related to ongoing GC0182 and CM0105.</w:t>
      </w:r>
    </w:p>
    <w:p w14:paraId="3C41B204" w14:textId="77777777" w:rsidR="00BA377A" w:rsidRPr="00851676" w:rsidRDefault="00305CA4" w:rsidP="00FC0359">
      <w:pPr>
        <w:pStyle w:val="ListParagraph"/>
        <w:numPr>
          <w:ilvl w:val="0"/>
          <w:numId w:val="46"/>
        </w:numPr>
        <w:spacing w:after="0"/>
        <w:jc w:val="both"/>
        <w:rPr>
          <w:rFonts w:ascii="Poppins" w:hAnsi="Poppins" w:cs="Poppins"/>
          <w:sz w:val="20"/>
          <w:szCs w:val="20"/>
        </w:rPr>
      </w:pPr>
      <w:r w:rsidRPr="00851676">
        <w:rPr>
          <w:rFonts w:ascii="Poppins" w:hAnsi="Poppins" w:cs="Poppins"/>
          <w:sz w:val="20"/>
          <w:szCs w:val="20"/>
        </w:rPr>
        <w:t>Update the Bilateral Agreement templates by changing the statement added in Step 2 to “</w:t>
      </w:r>
      <w:r w:rsidRPr="00851676">
        <w:rPr>
          <w:rFonts w:ascii="Poppins" w:hAnsi="Poppins" w:cs="Poppins"/>
          <w:i/>
          <w:sz w:val="20"/>
          <w:szCs w:val="20"/>
        </w:rPr>
        <w:t>In order to help the power flow measurement data received by NESO be consistent with the convention used by the NESO SCADA system, a guidance note has been published on NESO website for use when setting up operational metering polarity. The convention used in this guidance is not mandatory, however, it indicates the best practice approach and will be beneficial for all to ensure correct and efficient operation of the network</w:t>
      </w:r>
      <w:r w:rsidRPr="00851676">
        <w:rPr>
          <w:rFonts w:ascii="Poppins" w:hAnsi="Poppins" w:cs="Poppins"/>
          <w:sz w:val="20"/>
          <w:szCs w:val="20"/>
        </w:rPr>
        <w:t>.”</w:t>
      </w:r>
      <w:commentRangeStart w:id="31"/>
      <w:commentRangeEnd w:id="31"/>
      <w:r w:rsidR="008F389B" w:rsidRPr="00851676">
        <w:rPr>
          <w:rStyle w:val="CommentReference"/>
          <w:rFonts w:ascii="Poppins" w:hAnsi="Poppins" w:cs="Poppins"/>
          <w:sz w:val="20"/>
          <w:szCs w:val="20"/>
        </w:rPr>
        <w:commentReference w:id="31"/>
      </w:r>
    </w:p>
    <w:p w14:paraId="4C0CFE6C" w14:textId="6ED31B58" w:rsidR="0059730E" w:rsidRPr="00D620C5" w:rsidRDefault="0059730E" w:rsidP="00701C46"/>
    <w:p w14:paraId="70C7DB57" w14:textId="03EC0CC4" w:rsidR="005D6DA1" w:rsidRPr="005D6DA1" w:rsidRDefault="005D6DA1" w:rsidP="005D6DA1">
      <w:pPr>
        <w:rPr>
          <w:rFonts w:ascii="Poppins" w:hAnsi="Poppins" w:cs="Poppins"/>
          <w:b/>
          <w:color w:val="3F0731"/>
        </w:rPr>
      </w:pPr>
      <w:r w:rsidRPr="005D6DA1">
        <w:rPr>
          <w:rFonts w:ascii="Poppins" w:hAnsi="Poppins" w:cs="Poppins"/>
          <w:b/>
          <w:color w:val="3F0731"/>
        </w:rPr>
        <w:t>Draft legal text</w:t>
      </w:r>
    </w:p>
    <w:p w14:paraId="2636FB43" w14:textId="563CC9A1" w:rsidR="00AD2A41" w:rsidRPr="00D620C5" w:rsidRDefault="005D6DA1" w:rsidP="00CE660D">
      <w:pPr>
        <w:pStyle w:val="ListParagraph"/>
        <w:keepLines/>
        <w:widowControl w:val="0"/>
        <w:tabs>
          <w:tab w:val="left" w:pos="1418"/>
        </w:tabs>
        <w:spacing w:line="264" w:lineRule="auto"/>
        <w:ind w:left="0"/>
        <w:jc w:val="both"/>
        <w:rPr>
          <w:rFonts w:ascii="Poppins" w:hAnsi="Poppins" w:cs="Poppins"/>
          <w:color w:val="000000"/>
          <w:sz w:val="20"/>
          <w:szCs w:val="20"/>
        </w:rPr>
      </w:pPr>
      <w:r w:rsidRPr="00D620C5">
        <w:rPr>
          <w:rFonts w:ascii="Poppins" w:hAnsi="Poppins" w:cs="Poppins"/>
          <w:color w:val="000000"/>
          <w:sz w:val="20"/>
          <w:szCs w:val="20"/>
        </w:rPr>
        <w:t xml:space="preserve">The draft legal text for this change can be found in </w:t>
      </w:r>
      <w:r w:rsidRPr="00D620C5">
        <w:rPr>
          <w:rFonts w:ascii="Poppins" w:hAnsi="Poppins" w:cs="Poppins"/>
          <w:b/>
          <w:bCs/>
          <w:color w:val="000000"/>
          <w:sz w:val="20"/>
          <w:szCs w:val="20"/>
        </w:rPr>
        <w:t xml:space="preserve">Annex </w:t>
      </w:r>
      <w:r w:rsidR="002B6FCA" w:rsidRPr="00D620C5">
        <w:rPr>
          <w:rFonts w:ascii="Poppins" w:hAnsi="Poppins" w:cs="Poppins"/>
          <w:b/>
          <w:bCs/>
          <w:color w:val="000000"/>
          <w:sz w:val="20"/>
          <w:szCs w:val="20"/>
        </w:rPr>
        <w:t>03</w:t>
      </w:r>
      <w:r w:rsidRPr="00D620C5">
        <w:rPr>
          <w:rFonts w:ascii="Poppins" w:hAnsi="Poppins" w:cs="Poppins"/>
          <w:color w:val="000000"/>
          <w:sz w:val="20"/>
          <w:szCs w:val="20"/>
        </w:rPr>
        <w:t>.</w:t>
      </w:r>
    </w:p>
    <w:p w14:paraId="6F443DB0" w14:textId="77777777" w:rsidR="00CA0621" w:rsidRPr="00D620C5" w:rsidRDefault="00CA0621" w:rsidP="00CA0621">
      <w:pPr>
        <w:pStyle w:val="CA6"/>
        <w:shd w:val="clear" w:color="auto" w:fill="3F0731"/>
        <w:rPr>
          <w:rFonts w:ascii="Poppins" w:hAnsi="Poppins" w:cs="Poppins"/>
          <w:sz w:val="24"/>
          <w:szCs w:val="24"/>
        </w:rPr>
      </w:pPr>
      <w:bookmarkStart w:id="34" w:name="_Toc207608535"/>
      <w:r w:rsidRPr="00D620C5">
        <w:rPr>
          <w:rFonts w:ascii="Poppins" w:hAnsi="Poppins" w:cs="Poppins"/>
          <w:sz w:val="24"/>
          <w:szCs w:val="24"/>
        </w:rPr>
        <w:t>What is the impact of this change?</w:t>
      </w:r>
      <w:bookmarkEnd w:id="34"/>
    </w:p>
    <w:p w14:paraId="10CDBBBA" w14:textId="445E0129" w:rsidR="004B15C9" w:rsidRPr="00A721F4" w:rsidRDefault="21314F48" w:rsidP="00CE660D">
      <w:pPr>
        <w:spacing w:line="256" w:lineRule="auto"/>
        <w:jc w:val="both"/>
        <w:rPr>
          <w:rFonts w:ascii="Poppins" w:hAnsi="Poppins" w:cs="Poppins"/>
          <w:sz w:val="20"/>
          <w:szCs w:val="20"/>
        </w:rPr>
      </w:pPr>
      <w:r w:rsidRPr="10165C42">
        <w:rPr>
          <w:rFonts w:ascii="Poppins" w:hAnsi="Poppins" w:cs="Poppins"/>
          <w:sz w:val="20"/>
          <w:szCs w:val="20"/>
        </w:rPr>
        <w:t xml:space="preserve">The proposed </w:t>
      </w:r>
      <w:r w:rsidR="00727B80">
        <w:rPr>
          <w:rFonts w:ascii="Poppins" w:hAnsi="Poppins" w:cs="Poppins"/>
          <w:sz w:val="20"/>
          <w:szCs w:val="20"/>
        </w:rPr>
        <w:t>change</w:t>
      </w:r>
      <w:r w:rsidRPr="10165C42">
        <w:rPr>
          <w:rFonts w:ascii="Poppins" w:hAnsi="Poppins" w:cs="Poppins"/>
          <w:sz w:val="20"/>
          <w:szCs w:val="20"/>
        </w:rPr>
        <w:t xml:space="preserve"> will impact NESO,</w:t>
      </w:r>
      <w:r w:rsidR="7E467C7A" w:rsidRPr="10165C42">
        <w:rPr>
          <w:rFonts w:ascii="Poppins" w:hAnsi="Poppins" w:cs="Poppins"/>
          <w:sz w:val="20"/>
          <w:szCs w:val="20"/>
        </w:rPr>
        <w:t xml:space="preserve"> GB Code Users and EU Code Users</w:t>
      </w:r>
      <w:commentRangeStart w:id="35"/>
      <w:commentRangeStart w:id="36"/>
      <w:commentRangeStart w:id="37"/>
      <w:commentRangeStart w:id="38"/>
      <w:commentRangeStart w:id="39"/>
      <w:commentRangeStart w:id="40"/>
      <w:commentRangeEnd w:id="38"/>
      <w:r w:rsidRPr="10165C42">
        <w:rPr>
          <w:rStyle w:val="CommentReference"/>
          <w:rFonts w:ascii="Poppins" w:hAnsi="Poppins" w:cs="Poppins"/>
          <w:sz w:val="20"/>
          <w:szCs w:val="20"/>
        </w:rPr>
        <w:commentReference w:id="38"/>
      </w:r>
      <w:commentRangeEnd w:id="39"/>
      <w:r w:rsidRPr="10165C42">
        <w:rPr>
          <w:rStyle w:val="CommentReference"/>
          <w:rFonts w:ascii="Poppins" w:hAnsi="Poppins" w:cs="Poppins"/>
          <w:sz w:val="20"/>
          <w:szCs w:val="20"/>
        </w:rPr>
        <w:commentReference w:id="39"/>
      </w:r>
      <w:commentRangeEnd w:id="40"/>
      <w:r w:rsidR="00587BD7" w:rsidRPr="10165C42">
        <w:rPr>
          <w:rStyle w:val="CommentReference"/>
          <w:rFonts w:ascii="Poppins" w:hAnsi="Poppins" w:cs="Poppins"/>
          <w:sz w:val="20"/>
          <w:szCs w:val="20"/>
        </w:rPr>
        <w:commentReference w:id="40"/>
      </w:r>
      <w:commentRangeEnd w:id="35"/>
      <w:r w:rsidRPr="10165C42">
        <w:rPr>
          <w:rStyle w:val="CommentReference"/>
          <w:rFonts w:ascii="Poppins" w:hAnsi="Poppins" w:cs="Poppins"/>
          <w:sz w:val="20"/>
          <w:szCs w:val="20"/>
        </w:rPr>
        <w:commentReference w:id="35"/>
      </w:r>
      <w:commentRangeEnd w:id="36"/>
      <w:r w:rsidRPr="10165C42">
        <w:rPr>
          <w:rStyle w:val="CommentReference"/>
          <w:rFonts w:ascii="Poppins" w:hAnsi="Poppins" w:cs="Poppins"/>
          <w:sz w:val="20"/>
          <w:szCs w:val="20"/>
        </w:rPr>
        <w:commentReference w:id="36"/>
      </w:r>
      <w:commentRangeEnd w:id="37"/>
      <w:r w:rsidRPr="10165C42">
        <w:rPr>
          <w:rStyle w:val="CommentReference"/>
          <w:rFonts w:ascii="Poppins" w:hAnsi="Poppins" w:cs="Poppins"/>
          <w:sz w:val="20"/>
          <w:szCs w:val="20"/>
        </w:rPr>
        <w:commentReference w:id="37"/>
      </w:r>
      <w:r w:rsidRPr="10165C42">
        <w:rPr>
          <w:rFonts w:ascii="Poppins" w:hAnsi="Poppins" w:cs="Poppins"/>
          <w:sz w:val="20"/>
          <w:szCs w:val="20"/>
        </w:rPr>
        <w:t xml:space="preserve">. </w:t>
      </w:r>
      <w:r w:rsidR="31BAB4F0" w:rsidRPr="00CE660D">
        <w:rPr>
          <w:rFonts w:ascii="Poppins" w:hAnsi="Poppins" w:cs="Poppins"/>
          <w:sz w:val="20"/>
          <w:szCs w:val="20"/>
        </w:rPr>
        <w:t xml:space="preserve">GB Code Users and EU Code Users </w:t>
      </w:r>
      <w:r w:rsidRPr="00CE660D">
        <w:rPr>
          <w:rFonts w:ascii="Poppins" w:hAnsi="Poppins" w:cs="Poppins"/>
          <w:sz w:val="20"/>
          <w:szCs w:val="20"/>
        </w:rPr>
        <w:t>will need to adopt the new standard for new connections during commissioning</w:t>
      </w:r>
      <w:r w:rsidR="6C53E9E8" w:rsidRPr="00CE660D">
        <w:rPr>
          <w:rFonts w:ascii="Poppins" w:hAnsi="Poppins" w:cs="Poppins"/>
          <w:sz w:val="20"/>
          <w:szCs w:val="20"/>
        </w:rPr>
        <w:t xml:space="preserve"> and when new metering points are installed or upgraded</w:t>
      </w:r>
      <w:r w:rsidR="1F38D9AF" w:rsidRPr="00CE660D">
        <w:rPr>
          <w:rFonts w:ascii="Poppins" w:hAnsi="Poppins" w:cs="Poppins"/>
          <w:sz w:val="20"/>
          <w:szCs w:val="20"/>
        </w:rPr>
        <w:t xml:space="preserve"> in existing sites</w:t>
      </w:r>
      <w:r w:rsidRPr="00CE660D">
        <w:rPr>
          <w:rFonts w:ascii="Poppins" w:hAnsi="Poppins" w:cs="Poppins"/>
          <w:sz w:val="20"/>
          <w:szCs w:val="20"/>
        </w:rPr>
        <w:t>, requiring some process updates.</w:t>
      </w:r>
      <w:r w:rsidR="004B15C9">
        <w:rPr>
          <w:rFonts w:ascii="Poppins" w:hAnsi="Poppins" w:cs="Poppins"/>
          <w:sz w:val="20"/>
          <w:szCs w:val="20"/>
        </w:rPr>
        <w:t xml:space="preserve"> </w:t>
      </w:r>
      <w:r w:rsidR="004B15C9" w:rsidRPr="00A721F4">
        <w:rPr>
          <w:rFonts w:ascii="Poppins" w:hAnsi="Poppins" w:cs="Poppins"/>
          <w:sz w:val="20"/>
          <w:szCs w:val="20"/>
        </w:rPr>
        <w:t>The standard has been developed to align with existing unofficial conventions to minimise disruption; however, there may be instances where work is required to conform to the proposed standard such as wiring changes for equipment or software reconfiguration.</w:t>
      </w:r>
    </w:p>
    <w:p w14:paraId="5CF1430D" w14:textId="52E36FF1" w:rsidR="00D9055A" w:rsidRPr="00A721F4" w:rsidRDefault="004B15C9" w:rsidP="00CE660D">
      <w:pPr>
        <w:spacing w:line="256" w:lineRule="auto"/>
        <w:jc w:val="both"/>
        <w:rPr>
          <w:rFonts w:ascii="Poppins" w:hAnsi="Poppins" w:cs="Poppins"/>
          <w:sz w:val="20"/>
          <w:szCs w:val="20"/>
        </w:rPr>
      </w:pPr>
      <w:r w:rsidRPr="00A721F4">
        <w:rPr>
          <w:rFonts w:ascii="Poppins" w:hAnsi="Poppins" w:cs="Poppins"/>
          <w:sz w:val="20"/>
          <w:szCs w:val="20"/>
        </w:rPr>
        <w:t>This modification is expected to have low impact on NESO as the provided metering will be correctly interpreted by NESO’s systems without the need for manipulation. NESO may, however, require additional checks and tests to ensure compliance.</w:t>
      </w:r>
    </w:p>
    <w:p w14:paraId="099A3BA6" w14:textId="77777777" w:rsidR="00D9055A" w:rsidRDefault="00D9055A" w:rsidP="00CE660D">
      <w:pPr>
        <w:spacing w:line="256" w:lineRule="auto"/>
        <w:jc w:val="both"/>
        <w:rPr>
          <w:rFonts w:ascii="Poppins" w:hAnsi="Poppins" w:cs="Poppins"/>
          <w:sz w:val="20"/>
          <w:szCs w:val="20"/>
        </w:rPr>
      </w:pPr>
      <w:r w:rsidRPr="10165C42">
        <w:rPr>
          <w:rFonts w:ascii="Poppins" w:hAnsi="Poppins" w:cs="Poppins"/>
          <w:sz w:val="20"/>
          <w:szCs w:val="20"/>
        </w:rPr>
        <w:t xml:space="preserve">For NESO, it will improve situational awareness and decision-making by ensuring consistent polarity in power flow data, reducing errors and enhancing system security. </w:t>
      </w:r>
    </w:p>
    <w:p w14:paraId="27FF7882" w14:textId="4FF1C833" w:rsidR="00CA0621" w:rsidRPr="00D620C5" w:rsidRDefault="21314F48" w:rsidP="00CE660D">
      <w:pPr>
        <w:spacing w:line="256" w:lineRule="auto"/>
        <w:jc w:val="both"/>
        <w:rPr>
          <w:rFonts w:ascii="Poppins" w:hAnsi="Poppins" w:cs="Poppins"/>
          <w:i/>
          <w:iCs/>
          <w:color w:val="00B050"/>
          <w:sz w:val="20"/>
          <w:szCs w:val="20"/>
        </w:rPr>
      </w:pPr>
      <w:r w:rsidRPr="10165C42">
        <w:rPr>
          <w:rFonts w:ascii="Poppins" w:hAnsi="Poppins" w:cs="Poppins"/>
          <w:sz w:val="20"/>
          <w:szCs w:val="20"/>
        </w:rPr>
        <w:t>Positive impacts include improved operability, forecasting</w:t>
      </w:r>
      <w:r w:rsidR="00756632" w:rsidRPr="10165C42">
        <w:rPr>
          <w:rFonts w:ascii="Poppins" w:hAnsi="Poppins" w:cs="Poppins"/>
          <w:sz w:val="20"/>
          <w:szCs w:val="20"/>
        </w:rPr>
        <w:t xml:space="preserve"> accuracy</w:t>
      </w:r>
      <w:r w:rsidRPr="10165C42">
        <w:rPr>
          <w:rFonts w:ascii="Poppins" w:hAnsi="Poppins" w:cs="Poppins"/>
          <w:sz w:val="20"/>
          <w:szCs w:val="20"/>
        </w:rPr>
        <w:t>, cost efficiency, and alignment with existing conventions, while negative impacts involve implementation effort, transitional challenges, and limited initial scope as the change applies only to new connections</w:t>
      </w:r>
      <w:r w:rsidR="120DA2EC" w:rsidRPr="10165C42">
        <w:rPr>
          <w:rFonts w:ascii="Poppins" w:hAnsi="Poppins" w:cs="Poppins"/>
          <w:sz w:val="20"/>
          <w:szCs w:val="20"/>
        </w:rPr>
        <w:t xml:space="preserve"> and new metering points</w:t>
      </w:r>
      <w:r w:rsidR="1F38D9AF" w:rsidRPr="10165C42">
        <w:rPr>
          <w:rFonts w:ascii="Poppins" w:hAnsi="Poppins" w:cs="Poppins"/>
          <w:sz w:val="20"/>
          <w:szCs w:val="20"/>
        </w:rPr>
        <w:t xml:space="preserve"> in existing sites</w:t>
      </w:r>
      <w:r w:rsidR="0035718B" w:rsidRPr="10165C42">
        <w:rPr>
          <w:rFonts w:ascii="Poppins" w:hAnsi="Poppins" w:cs="Poppins"/>
          <w:sz w:val="20"/>
          <w:szCs w:val="20"/>
        </w:rPr>
        <w:t xml:space="preserve"> but not legacy metering points</w:t>
      </w:r>
      <w:r w:rsidRPr="10165C42">
        <w:rPr>
          <w:rFonts w:ascii="Poppins" w:hAnsi="Poppins" w:cs="Poppins"/>
          <w:sz w:val="20"/>
          <w:szCs w:val="20"/>
        </w:rPr>
        <w:t>.</w:t>
      </w:r>
    </w:p>
    <w:p w14:paraId="412C9639" w14:textId="5ADFD8F6" w:rsidR="45DA51F5" w:rsidRDefault="45DA51F5" w:rsidP="00CE660D">
      <w:pPr>
        <w:spacing w:line="256" w:lineRule="auto"/>
        <w:jc w:val="both"/>
        <w:rPr>
          <w:rFonts w:ascii="Poppins" w:eastAsia="Poppins" w:hAnsi="Poppins" w:cs="Poppins"/>
          <w:sz w:val="20"/>
          <w:szCs w:val="20"/>
        </w:rPr>
      </w:pPr>
      <w:r w:rsidRPr="009C22D6">
        <w:rPr>
          <w:rFonts w:ascii="Poppins" w:eastAsia="Poppins" w:hAnsi="Poppins" w:cs="Poppins"/>
          <w:sz w:val="20"/>
          <w:szCs w:val="20"/>
        </w:rPr>
        <w:t xml:space="preserve">Forecasting inaccuracies are being addressed by focusing on the accuracy of the </w:t>
      </w:r>
      <w:r w:rsidR="004263BA" w:rsidRPr="009C22D6">
        <w:rPr>
          <w:rFonts w:ascii="Poppins" w:eastAsia="Poppins" w:hAnsi="Poppins" w:cs="Poppins"/>
          <w:sz w:val="20"/>
          <w:szCs w:val="20"/>
        </w:rPr>
        <w:t>SCADA</w:t>
      </w:r>
      <w:r w:rsidRPr="009C22D6">
        <w:rPr>
          <w:rFonts w:ascii="Poppins" w:eastAsia="Poppins" w:hAnsi="Poppins" w:cs="Poppins"/>
          <w:sz w:val="20"/>
          <w:szCs w:val="20"/>
        </w:rPr>
        <w:t xml:space="preserve"> operational metering. Specifically, if the metering has </w:t>
      </w:r>
      <w:r w:rsidR="00A75EEB" w:rsidRPr="009C22D6">
        <w:rPr>
          <w:rFonts w:ascii="Poppins" w:eastAsia="Poppins" w:hAnsi="Poppins" w:cs="Poppins"/>
          <w:sz w:val="20"/>
          <w:szCs w:val="20"/>
        </w:rPr>
        <w:t>in</w:t>
      </w:r>
      <w:r w:rsidR="00163BA9" w:rsidRPr="009C22D6">
        <w:rPr>
          <w:rFonts w:ascii="Poppins" w:eastAsia="Poppins" w:hAnsi="Poppins" w:cs="Poppins"/>
          <w:sz w:val="20"/>
          <w:szCs w:val="20"/>
        </w:rPr>
        <w:t>correct</w:t>
      </w:r>
      <w:r w:rsidRPr="009C22D6">
        <w:rPr>
          <w:rFonts w:ascii="Poppins" w:eastAsia="Poppins" w:hAnsi="Poppins" w:cs="Poppins"/>
          <w:sz w:val="20"/>
          <w:szCs w:val="20"/>
        </w:rPr>
        <w:t xml:space="preserve"> polarity, it directly impacts the </w:t>
      </w:r>
      <w:commentRangeStart w:id="45"/>
      <w:r w:rsidRPr="009C22D6">
        <w:rPr>
          <w:rFonts w:ascii="Poppins" w:eastAsia="Poppins" w:hAnsi="Poppins" w:cs="Poppins"/>
          <w:sz w:val="20"/>
          <w:szCs w:val="20"/>
        </w:rPr>
        <w:t>National Demand calculation, leading to inaccuracies in forecasting models</w:t>
      </w:r>
      <w:commentRangeEnd w:id="45"/>
      <w:r w:rsidRPr="009C22D6">
        <w:rPr>
          <w:rStyle w:val="CommentReference"/>
          <w:rFonts w:ascii="Poppins" w:eastAsia="Poppins" w:hAnsi="Poppins" w:cs="Poppins"/>
          <w:sz w:val="20"/>
          <w:szCs w:val="20"/>
        </w:rPr>
        <w:commentReference w:id="45"/>
      </w:r>
      <w:r w:rsidRPr="009C22D6">
        <w:rPr>
          <w:rFonts w:ascii="Poppins" w:eastAsia="Poppins" w:hAnsi="Poppins" w:cs="Poppins"/>
          <w:sz w:val="20"/>
          <w:szCs w:val="20"/>
        </w:rPr>
        <w:t>. By preventing incorrect polarity in operational metering, the modification aims to enhance the accuracy of National Demand calculations, thereby improving demand forecasting going forward.</w:t>
      </w:r>
    </w:p>
    <w:p w14:paraId="0CF0AD28" w14:textId="2EFA6EE8" w:rsidR="10165C42" w:rsidRPr="000B79D5" w:rsidRDefault="001A3ED5" w:rsidP="10165C42">
      <w:pPr>
        <w:spacing w:line="256" w:lineRule="auto"/>
        <w:rPr>
          <w:rStyle w:val="eop"/>
          <w:rFonts w:ascii="Poppins" w:hAnsi="Poppins" w:cs="Poppins"/>
          <w:b/>
          <w:bCs/>
          <w:color w:val="3F0731"/>
          <w:shd w:val="clear" w:color="auto" w:fill="FFFFFF"/>
        </w:rPr>
      </w:pPr>
      <w:r w:rsidRPr="000B79D5">
        <w:rPr>
          <w:rStyle w:val="normaltextrun"/>
          <w:rFonts w:ascii="Poppins" w:hAnsi="Poppins" w:cs="Poppins"/>
          <w:b/>
          <w:bCs/>
          <w:color w:val="3F0731"/>
          <w:shd w:val="clear" w:color="auto" w:fill="FFFFFF"/>
        </w:rPr>
        <w:t>Proposer’s assessment against Code Objectives  </w:t>
      </w:r>
      <w:r w:rsidRPr="000B79D5">
        <w:rPr>
          <w:rStyle w:val="eop"/>
          <w:rFonts w:ascii="Poppins" w:hAnsi="Poppins" w:cs="Poppins"/>
          <w:b/>
          <w:bCs/>
          <w:color w:val="3F0731"/>
          <w:shd w:val="clear" w:color="auto" w:fill="FFFFFF"/>
        </w:rPr>
        <w:t> </w:t>
      </w:r>
    </w:p>
    <w:tbl>
      <w:tblPr>
        <w:tblW w:w="973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33"/>
        <w:gridCol w:w="5703"/>
      </w:tblGrid>
      <w:tr w:rsidR="000B79D5" w:rsidRPr="000B79D5" w14:paraId="3F03B654" w14:textId="77777777" w:rsidTr="00EA32C3">
        <w:trPr>
          <w:trHeight w:val="390"/>
        </w:trPr>
        <w:tc>
          <w:tcPr>
            <w:tcW w:w="9736" w:type="dxa"/>
            <w:gridSpan w:val="2"/>
            <w:tcBorders>
              <w:top w:val="single" w:sz="6" w:space="0" w:color="auto"/>
              <w:left w:val="single" w:sz="6" w:space="0" w:color="auto"/>
              <w:bottom w:val="single" w:sz="6" w:space="0" w:color="auto"/>
              <w:right w:val="single" w:sz="6" w:space="0" w:color="auto"/>
            </w:tcBorders>
            <w:shd w:val="clear" w:color="auto" w:fill="D9D9D9"/>
            <w:hideMark/>
          </w:tcPr>
          <w:p w14:paraId="3C42FA5D" w14:textId="0CCA07D4" w:rsidR="000B79D5" w:rsidRPr="000B79D5" w:rsidRDefault="000B79D5" w:rsidP="000B79D5">
            <w:pPr>
              <w:spacing w:after="0" w:line="240" w:lineRule="auto"/>
              <w:textAlignment w:val="baseline"/>
              <w:rPr>
                <w:rFonts w:ascii="Poppins" w:eastAsia="Times New Roman" w:hAnsi="Poppins" w:cs="Poppins"/>
                <w:kern w:val="0"/>
                <w:lang w:eastAsia="en-GB"/>
                <w14:ligatures w14:val="none"/>
              </w:rPr>
            </w:pPr>
            <w:r w:rsidRPr="000B79D5">
              <w:rPr>
                <w:rFonts w:ascii="Poppins" w:eastAsia="Times New Roman" w:hAnsi="Poppins" w:cs="Poppins"/>
                <w:b/>
                <w:bCs/>
                <w:kern w:val="0"/>
                <w:lang w:eastAsia="en-GB"/>
                <w14:ligatures w14:val="none"/>
              </w:rPr>
              <w:t xml:space="preserve">Original Proposer’s assessment against </w:t>
            </w:r>
            <w:r w:rsidR="00ED3612">
              <w:rPr>
                <w:rFonts w:ascii="Poppins" w:eastAsia="Times New Roman" w:hAnsi="Poppins" w:cs="Poppins"/>
                <w:b/>
                <w:bCs/>
                <w:kern w:val="0"/>
                <w:lang w:eastAsia="en-GB"/>
                <w14:ligatures w14:val="none"/>
              </w:rPr>
              <w:t>G</w:t>
            </w:r>
            <w:r w:rsidR="00E06C2B">
              <w:rPr>
                <w:rFonts w:ascii="Poppins" w:eastAsia="Times New Roman" w:hAnsi="Poppins" w:cs="Poppins"/>
                <w:b/>
                <w:bCs/>
                <w:kern w:val="0"/>
                <w:lang w:eastAsia="en-GB"/>
                <w14:ligatures w14:val="none"/>
              </w:rPr>
              <w:t>rid</w:t>
            </w:r>
            <w:r w:rsidR="000F6C76">
              <w:rPr>
                <w:rFonts w:ascii="Poppins" w:eastAsia="Times New Roman" w:hAnsi="Poppins" w:cs="Poppins"/>
                <w:b/>
                <w:bCs/>
                <w:kern w:val="0"/>
                <w:lang w:eastAsia="en-GB"/>
                <w14:ligatures w14:val="none"/>
              </w:rPr>
              <w:t xml:space="preserve"> Code</w:t>
            </w:r>
            <w:r w:rsidRPr="000B79D5">
              <w:rPr>
                <w:rFonts w:ascii="Poppins" w:eastAsia="Times New Roman" w:hAnsi="Poppins" w:cs="Poppins"/>
                <w:b/>
                <w:bCs/>
                <w:kern w:val="0"/>
                <w:lang w:eastAsia="en-GB"/>
                <w14:ligatures w14:val="none"/>
              </w:rPr>
              <w:t xml:space="preserve"> Objectives</w:t>
            </w:r>
            <w:r w:rsidRPr="000B79D5">
              <w:rPr>
                <w:rFonts w:ascii="Poppins" w:eastAsia="Times New Roman" w:hAnsi="Poppins" w:cs="Poppins"/>
                <w:kern w:val="0"/>
                <w:lang w:eastAsia="en-GB"/>
                <w14:ligatures w14:val="none"/>
              </w:rPr>
              <w:t> </w:t>
            </w:r>
          </w:p>
        </w:tc>
      </w:tr>
      <w:tr w:rsidR="000B79D5" w:rsidRPr="000B79D5" w14:paraId="217DC272" w14:textId="77777777" w:rsidTr="00EA32C3">
        <w:trPr>
          <w:trHeight w:val="450"/>
        </w:trPr>
        <w:tc>
          <w:tcPr>
            <w:tcW w:w="4033" w:type="dxa"/>
            <w:tcBorders>
              <w:top w:val="single" w:sz="6" w:space="0" w:color="auto"/>
              <w:left w:val="single" w:sz="6" w:space="0" w:color="auto"/>
              <w:bottom w:val="single" w:sz="6" w:space="0" w:color="auto"/>
              <w:right w:val="single" w:sz="6" w:space="0" w:color="auto"/>
            </w:tcBorders>
            <w:hideMark/>
          </w:tcPr>
          <w:p w14:paraId="34E9F14D" w14:textId="77777777" w:rsidR="000B79D5" w:rsidRPr="000B79D5" w:rsidRDefault="000B79D5" w:rsidP="000B79D5">
            <w:pPr>
              <w:spacing w:after="0" w:line="240" w:lineRule="auto"/>
              <w:textAlignment w:val="baseline"/>
              <w:rPr>
                <w:rFonts w:ascii="Poppins" w:eastAsia="Times New Roman" w:hAnsi="Poppins" w:cs="Poppins"/>
                <w:kern w:val="0"/>
                <w:lang w:eastAsia="en-GB"/>
                <w14:ligatures w14:val="none"/>
              </w:rPr>
            </w:pPr>
            <w:r w:rsidRPr="000B79D5">
              <w:rPr>
                <w:rFonts w:ascii="Poppins" w:eastAsia="Times New Roman" w:hAnsi="Poppins" w:cs="Poppins"/>
                <w:b/>
                <w:bCs/>
                <w:kern w:val="0"/>
                <w:lang w:eastAsia="en-GB"/>
                <w14:ligatures w14:val="none"/>
              </w:rPr>
              <w:t>Relevant Applicable Objective</w:t>
            </w:r>
            <w:r w:rsidRPr="000B79D5">
              <w:rPr>
                <w:rFonts w:ascii="Poppins" w:eastAsia="Times New Roman" w:hAnsi="Poppins" w:cs="Poppins"/>
                <w:kern w:val="0"/>
                <w:lang w:eastAsia="en-GB"/>
                <w14:ligatures w14:val="none"/>
              </w:rPr>
              <w:t> </w:t>
            </w:r>
          </w:p>
        </w:tc>
        <w:tc>
          <w:tcPr>
            <w:tcW w:w="5703" w:type="dxa"/>
            <w:tcBorders>
              <w:top w:val="single" w:sz="6" w:space="0" w:color="auto"/>
              <w:left w:val="single" w:sz="6" w:space="0" w:color="auto"/>
              <w:bottom w:val="single" w:sz="6" w:space="0" w:color="auto"/>
              <w:right w:val="single" w:sz="6" w:space="0" w:color="auto"/>
            </w:tcBorders>
            <w:hideMark/>
          </w:tcPr>
          <w:p w14:paraId="0DDAE487" w14:textId="77777777" w:rsidR="000B79D5" w:rsidRPr="000B79D5" w:rsidRDefault="000B79D5" w:rsidP="000B79D5">
            <w:pPr>
              <w:spacing w:after="0" w:line="240" w:lineRule="auto"/>
              <w:textAlignment w:val="baseline"/>
              <w:rPr>
                <w:rFonts w:ascii="Poppins" w:eastAsia="Times New Roman" w:hAnsi="Poppins" w:cs="Poppins"/>
                <w:kern w:val="0"/>
                <w:lang w:eastAsia="en-GB"/>
                <w14:ligatures w14:val="none"/>
              </w:rPr>
            </w:pPr>
            <w:r w:rsidRPr="000B79D5">
              <w:rPr>
                <w:rFonts w:ascii="Poppins" w:eastAsia="Times New Roman" w:hAnsi="Poppins" w:cs="Poppins"/>
                <w:b/>
                <w:bCs/>
                <w:kern w:val="0"/>
                <w:lang w:eastAsia="en-GB"/>
                <w14:ligatures w14:val="none"/>
              </w:rPr>
              <w:t>Identified impact</w:t>
            </w:r>
            <w:r w:rsidRPr="000B79D5">
              <w:rPr>
                <w:rFonts w:ascii="Poppins" w:eastAsia="Times New Roman" w:hAnsi="Poppins" w:cs="Poppins"/>
                <w:kern w:val="0"/>
                <w:lang w:eastAsia="en-GB"/>
                <w14:ligatures w14:val="none"/>
              </w:rPr>
              <w:t> </w:t>
            </w:r>
          </w:p>
        </w:tc>
      </w:tr>
      <w:tr w:rsidR="000B79D5" w:rsidRPr="000B79D5" w14:paraId="49EC9FFF" w14:textId="77777777" w:rsidTr="00EA32C3">
        <w:trPr>
          <w:trHeight w:val="450"/>
        </w:trPr>
        <w:tc>
          <w:tcPr>
            <w:tcW w:w="4033" w:type="dxa"/>
            <w:tcBorders>
              <w:top w:val="single" w:sz="6" w:space="0" w:color="auto"/>
              <w:left w:val="single" w:sz="6" w:space="0" w:color="auto"/>
              <w:bottom w:val="single" w:sz="6" w:space="0" w:color="auto"/>
              <w:right w:val="single" w:sz="6" w:space="0" w:color="auto"/>
            </w:tcBorders>
            <w:hideMark/>
          </w:tcPr>
          <w:p w14:paraId="70995A1D" w14:textId="60497816" w:rsidR="000B79D5" w:rsidRPr="000B79D5" w:rsidRDefault="00EA32C3" w:rsidP="000B79D5">
            <w:pPr>
              <w:spacing w:after="0" w:line="240" w:lineRule="auto"/>
              <w:textAlignment w:val="baseline"/>
              <w:rPr>
                <w:rFonts w:ascii="Segoe UI" w:eastAsia="Times New Roman" w:hAnsi="Segoe UI" w:cs="Segoe UI"/>
                <w:kern w:val="0"/>
                <w:sz w:val="18"/>
                <w:szCs w:val="18"/>
                <w:lang w:eastAsia="en-GB"/>
                <w14:ligatures w14:val="none"/>
              </w:rPr>
            </w:pPr>
            <w:r w:rsidRPr="002C5679">
              <w:rPr>
                <w:rFonts w:ascii="Poppins" w:eastAsia="Times New Roman" w:hAnsi="Poppins" w:cs="Poppins"/>
                <w:kern w:val="0"/>
                <w:sz w:val="20"/>
                <w:szCs w:val="20"/>
                <w:lang w:eastAsia="en-GB"/>
                <w14:ligatures w14:val="none"/>
              </w:rPr>
              <w:t> (</w:t>
            </w:r>
            <w:proofErr w:type="spellStart"/>
            <w:r w:rsidRPr="002C5679">
              <w:rPr>
                <w:rFonts w:ascii="Poppins" w:eastAsia="Times New Roman" w:hAnsi="Poppins" w:cs="Poppins"/>
                <w:kern w:val="0"/>
                <w:sz w:val="20"/>
                <w:szCs w:val="20"/>
                <w:lang w:eastAsia="en-GB"/>
                <w14:ligatures w14:val="none"/>
              </w:rPr>
              <w:t>i</w:t>
            </w:r>
            <w:proofErr w:type="spellEnd"/>
            <w:r w:rsidRPr="002C5679">
              <w:rPr>
                <w:rFonts w:ascii="Poppins" w:eastAsia="Times New Roman" w:hAnsi="Poppins" w:cs="Poppins"/>
                <w:kern w:val="0"/>
                <w:sz w:val="20"/>
                <w:szCs w:val="20"/>
                <w:lang w:eastAsia="en-GB"/>
                <w14:ligatures w14:val="none"/>
              </w:rPr>
              <w:t>) To permit the development, maintenance and operation of an efficient, coordinated and economical system for the transmission of electricity;</w:t>
            </w:r>
            <w:r w:rsidRPr="002C5679">
              <w:rPr>
                <w:rFonts w:ascii="Times New Roman" w:eastAsia="Times New Roman" w:hAnsi="Times New Roman" w:cs="Times New Roman"/>
                <w:kern w:val="0"/>
                <w:sz w:val="20"/>
                <w:szCs w:val="20"/>
                <w:lang w:eastAsia="en-GB"/>
                <w14:ligatures w14:val="none"/>
              </w:rPr>
              <w:t> </w:t>
            </w:r>
            <w:r w:rsidRPr="002C5679">
              <w:rPr>
                <w:rFonts w:ascii="Poppins" w:eastAsia="Times New Roman" w:hAnsi="Poppins" w:cs="Poppins"/>
                <w:b/>
                <w:bCs/>
                <w:kern w:val="0"/>
                <w:sz w:val="20"/>
                <w:szCs w:val="20"/>
                <w:lang w:eastAsia="en-GB"/>
                <w14:ligatures w14:val="none"/>
              </w:rPr>
              <w:t> </w:t>
            </w:r>
          </w:p>
        </w:tc>
        <w:tc>
          <w:tcPr>
            <w:tcW w:w="5703" w:type="dxa"/>
            <w:tcBorders>
              <w:top w:val="single" w:sz="6" w:space="0" w:color="auto"/>
              <w:left w:val="single" w:sz="6" w:space="0" w:color="auto"/>
              <w:bottom w:val="single" w:sz="6" w:space="0" w:color="auto"/>
              <w:right w:val="single" w:sz="6" w:space="0" w:color="auto"/>
            </w:tcBorders>
            <w:hideMark/>
          </w:tcPr>
          <w:p w14:paraId="704D8704" w14:textId="77777777" w:rsidR="00EA32C3" w:rsidRPr="002C5679" w:rsidRDefault="00EA32C3" w:rsidP="00EA32C3">
            <w:pPr>
              <w:spacing w:after="0" w:line="240" w:lineRule="auto"/>
              <w:textAlignment w:val="baseline"/>
              <w:rPr>
                <w:rFonts w:ascii="Poppins" w:eastAsia="Times New Roman" w:hAnsi="Poppins" w:cs="Poppins"/>
                <w:kern w:val="0"/>
                <w:sz w:val="20"/>
                <w:szCs w:val="20"/>
                <w:lang w:eastAsia="en-GB"/>
                <w14:ligatures w14:val="none"/>
              </w:rPr>
            </w:pPr>
            <w:r w:rsidRPr="002C5679">
              <w:rPr>
                <w:rFonts w:ascii="Poppins" w:eastAsia="Times New Roman" w:hAnsi="Poppins" w:cs="Poppins"/>
                <w:kern w:val="0"/>
                <w:sz w:val="20"/>
                <w:szCs w:val="20"/>
                <w:lang w:eastAsia="en-GB"/>
                <w14:ligatures w14:val="none"/>
              </w:rPr>
              <w:t> </w:t>
            </w:r>
            <w:r w:rsidRPr="002C5679">
              <w:rPr>
                <w:rFonts w:ascii="Times New Roman" w:eastAsia="Times New Roman" w:hAnsi="Times New Roman" w:cs="Times New Roman"/>
                <w:kern w:val="0"/>
                <w:sz w:val="20"/>
                <w:szCs w:val="20"/>
                <w:lang w:eastAsia="en-GB"/>
                <w14:ligatures w14:val="none"/>
              </w:rPr>
              <w:t>​​</w:t>
            </w:r>
            <w:r w:rsidRPr="002C5679">
              <w:rPr>
                <w:rFonts w:ascii="Poppins" w:eastAsia="Times New Roman" w:hAnsi="Poppins" w:cs="Poppins"/>
                <w:kern w:val="0"/>
                <w:sz w:val="20"/>
                <w:szCs w:val="20"/>
                <w:lang w:eastAsia="en-GB"/>
                <w14:ligatures w14:val="none"/>
              </w:rPr>
              <w:t>Positive</w:t>
            </w:r>
            <w:r w:rsidRPr="002C5679">
              <w:rPr>
                <w:rFonts w:ascii="Times New Roman" w:eastAsia="Times New Roman" w:hAnsi="Times New Roman" w:cs="Times New Roman"/>
                <w:kern w:val="0"/>
                <w:sz w:val="20"/>
                <w:szCs w:val="20"/>
                <w:lang w:eastAsia="en-GB"/>
                <w14:ligatures w14:val="none"/>
              </w:rPr>
              <w:t>​</w:t>
            </w:r>
            <w:r w:rsidRPr="002C5679">
              <w:rPr>
                <w:rFonts w:ascii="Poppins" w:eastAsia="Times New Roman" w:hAnsi="Poppins" w:cs="Poppins"/>
                <w:kern w:val="0"/>
                <w:sz w:val="20"/>
                <w:szCs w:val="20"/>
                <w:lang w:eastAsia="en-GB"/>
                <w14:ligatures w14:val="none"/>
              </w:rPr>
              <w:t> </w:t>
            </w:r>
          </w:p>
          <w:p w14:paraId="69419837" w14:textId="77777777" w:rsidR="00EA32C3" w:rsidRPr="002C5679" w:rsidRDefault="00EA32C3" w:rsidP="00EA32C3">
            <w:pPr>
              <w:spacing w:after="0" w:line="240" w:lineRule="auto"/>
              <w:textAlignment w:val="baseline"/>
              <w:rPr>
                <w:rFonts w:ascii="Poppins" w:eastAsia="Times New Roman" w:hAnsi="Poppins" w:cs="Poppins"/>
                <w:kern w:val="0"/>
                <w:sz w:val="20"/>
                <w:szCs w:val="20"/>
                <w:lang w:eastAsia="en-GB"/>
                <w14:ligatures w14:val="none"/>
              </w:rPr>
            </w:pPr>
            <w:r w:rsidRPr="002C5679">
              <w:rPr>
                <w:rFonts w:ascii="Poppins" w:eastAsia="Times New Roman" w:hAnsi="Poppins" w:cs="Poppins"/>
                <w:kern w:val="0"/>
                <w:sz w:val="20"/>
                <w:szCs w:val="20"/>
                <w:lang w:eastAsia="en-GB"/>
                <w14:ligatures w14:val="none"/>
              </w:rPr>
              <w:t>The change will improve situational awareness and system security in general, as well as allowing for better forecasting and reducing balancing costs. </w:t>
            </w:r>
          </w:p>
          <w:p w14:paraId="14796840" w14:textId="77777777" w:rsidR="00EA32C3" w:rsidRPr="002C5679" w:rsidRDefault="00EA32C3" w:rsidP="00EA32C3">
            <w:pPr>
              <w:spacing w:after="0" w:line="240" w:lineRule="auto"/>
              <w:textAlignment w:val="baseline"/>
              <w:rPr>
                <w:rFonts w:ascii="Poppins" w:eastAsia="Times New Roman" w:hAnsi="Poppins" w:cs="Poppins"/>
                <w:kern w:val="0"/>
                <w:sz w:val="20"/>
                <w:szCs w:val="20"/>
                <w:lang w:eastAsia="en-GB"/>
                <w14:ligatures w14:val="none"/>
              </w:rPr>
            </w:pPr>
            <w:r w:rsidRPr="002C5679">
              <w:rPr>
                <w:rFonts w:ascii="Poppins" w:eastAsia="Times New Roman" w:hAnsi="Poppins" w:cs="Poppins"/>
                <w:kern w:val="0"/>
                <w:sz w:val="20"/>
                <w:szCs w:val="20"/>
                <w:lang w:eastAsia="en-GB"/>
                <w14:ligatures w14:val="none"/>
              </w:rPr>
              <w:t>Reduce and/or mitigate iterations and delay for setting up new connections and approval for outage and commissioning.</w:t>
            </w:r>
          </w:p>
          <w:p w14:paraId="10A112CE" w14:textId="77777777" w:rsidR="00EA32C3" w:rsidRPr="002C5679" w:rsidRDefault="00EA32C3" w:rsidP="00EA32C3">
            <w:pPr>
              <w:spacing w:after="0" w:line="240" w:lineRule="auto"/>
              <w:textAlignment w:val="baseline"/>
              <w:rPr>
                <w:rFonts w:ascii="Poppins" w:eastAsia="Times New Roman" w:hAnsi="Poppins" w:cs="Poppins"/>
                <w:kern w:val="0"/>
                <w:sz w:val="20"/>
                <w:szCs w:val="20"/>
                <w:lang w:eastAsia="en-GB"/>
                <w14:ligatures w14:val="none"/>
              </w:rPr>
            </w:pPr>
            <w:r w:rsidRPr="002C5679">
              <w:rPr>
                <w:rFonts w:ascii="Poppins" w:eastAsia="Times New Roman" w:hAnsi="Poppins" w:cs="Poppins"/>
                <w:kern w:val="0"/>
                <w:sz w:val="20"/>
                <w:szCs w:val="20"/>
                <w:lang w:eastAsia="en-GB"/>
                <w14:ligatures w14:val="none"/>
              </w:rPr>
              <w:t>Improved coordination, efficiency and transparency between NESO and other parties following unified polarity standard and standardised process. </w:t>
            </w:r>
          </w:p>
          <w:p w14:paraId="0E5B1B1E" w14:textId="77777777" w:rsidR="00EA32C3" w:rsidRPr="002C5679" w:rsidRDefault="00EA32C3" w:rsidP="00EA32C3">
            <w:pPr>
              <w:spacing w:after="0" w:line="240" w:lineRule="auto"/>
              <w:textAlignment w:val="baseline"/>
              <w:rPr>
                <w:rFonts w:ascii="Poppins" w:eastAsia="Times New Roman" w:hAnsi="Poppins" w:cs="Poppins"/>
                <w:kern w:val="0"/>
                <w:sz w:val="20"/>
                <w:szCs w:val="20"/>
                <w:lang w:eastAsia="en-GB"/>
                <w14:ligatures w14:val="none"/>
              </w:rPr>
            </w:pPr>
            <w:r w:rsidRPr="002C5679">
              <w:rPr>
                <w:rFonts w:ascii="Poppins" w:eastAsia="Times New Roman" w:hAnsi="Poppins" w:cs="Poppins"/>
                <w:kern w:val="0"/>
                <w:sz w:val="20"/>
                <w:szCs w:val="20"/>
                <w:lang w:eastAsia="en-GB"/>
                <w14:ligatures w14:val="none"/>
              </w:rPr>
              <w:t>Eliminate situations where some stakeholders (i.e. batteries) are unable to use the current system.</w:t>
            </w:r>
          </w:p>
          <w:p w14:paraId="46230E69" w14:textId="7D90D043" w:rsidR="000B79D5" w:rsidRPr="000B79D5" w:rsidRDefault="000B79D5" w:rsidP="000B79D5">
            <w:pPr>
              <w:spacing w:after="0" w:line="240" w:lineRule="auto"/>
              <w:textAlignment w:val="baseline"/>
              <w:rPr>
                <w:rFonts w:ascii="Segoe UI" w:eastAsia="Times New Roman" w:hAnsi="Segoe UI" w:cs="Segoe UI"/>
                <w:kern w:val="0"/>
                <w:sz w:val="18"/>
                <w:szCs w:val="18"/>
                <w:lang w:eastAsia="en-GB"/>
                <w14:ligatures w14:val="none"/>
              </w:rPr>
            </w:pPr>
          </w:p>
        </w:tc>
      </w:tr>
      <w:tr w:rsidR="00EA32C3" w:rsidRPr="000B79D5" w14:paraId="33438861" w14:textId="77777777" w:rsidTr="00EA32C3">
        <w:trPr>
          <w:trHeight w:val="450"/>
        </w:trPr>
        <w:tc>
          <w:tcPr>
            <w:tcW w:w="4033" w:type="dxa"/>
            <w:tcBorders>
              <w:top w:val="single" w:sz="6" w:space="0" w:color="auto"/>
              <w:left w:val="single" w:sz="6" w:space="0" w:color="auto"/>
              <w:bottom w:val="single" w:sz="6" w:space="0" w:color="auto"/>
              <w:right w:val="single" w:sz="6" w:space="0" w:color="auto"/>
            </w:tcBorders>
          </w:tcPr>
          <w:p w14:paraId="5377490D" w14:textId="582BFCCD" w:rsidR="00EA32C3" w:rsidRPr="002C5679" w:rsidRDefault="00EA32C3" w:rsidP="00EA32C3">
            <w:pPr>
              <w:spacing w:after="0" w:line="240" w:lineRule="auto"/>
              <w:textAlignment w:val="baseline"/>
              <w:rPr>
                <w:rFonts w:ascii="Poppins" w:eastAsia="Times New Roman" w:hAnsi="Poppins" w:cs="Poppins"/>
                <w:kern w:val="0"/>
                <w:sz w:val="20"/>
                <w:szCs w:val="20"/>
                <w:lang w:eastAsia="en-GB"/>
                <w14:ligatures w14:val="none"/>
              </w:rPr>
            </w:pPr>
            <w:r w:rsidRPr="002C5679">
              <w:rPr>
                <w:rFonts w:ascii="Poppins" w:eastAsia="Times New Roman" w:hAnsi="Poppins" w:cs="Poppins"/>
                <w:kern w:val="0"/>
                <w:sz w:val="20"/>
                <w:szCs w:val="20"/>
                <w:lang w:eastAsia="en-GB"/>
                <w14:ligatures w14:val="none"/>
              </w:rPr>
              <w:t>(ii) Facilitating effective competition in the generation and supply of electricity (and without limiting the foregoing, to facilitate the national electricity transmission system being made available to persons authorised to supply or generate electricity on terms which neither prevent nor restrict competition in the supply or generation of electricity);</w:t>
            </w:r>
            <w:r w:rsidRPr="002C5679">
              <w:rPr>
                <w:rFonts w:ascii="Times New Roman" w:eastAsia="Times New Roman" w:hAnsi="Times New Roman" w:cs="Times New Roman"/>
                <w:kern w:val="0"/>
                <w:sz w:val="20"/>
                <w:szCs w:val="20"/>
                <w:lang w:eastAsia="en-GB"/>
                <w14:ligatures w14:val="none"/>
              </w:rPr>
              <w:t> </w:t>
            </w:r>
            <w:r w:rsidRPr="002C5679">
              <w:rPr>
                <w:rFonts w:ascii="Poppins" w:eastAsia="Times New Roman" w:hAnsi="Poppins" w:cs="Poppins"/>
                <w:b/>
                <w:bCs/>
                <w:kern w:val="0"/>
                <w:sz w:val="20"/>
                <w:szCs w:val="20"/>
                <w:lang w:eastAsia="en-GB"/>
                <w14:ligatures w14:val="none"/>
              </w:rPr>
              <w:t> </w:t>
            </w:r>
          </w:p>
        </w:tc>
        <w:tc>
          <w:tcPr>
            <w:tcW w:w="5703" w:type="dxa"/>
            <w:tcBorders>
              <w:top w:val="single" w:sz="6" w:space="0" w:color="auto"/>
              <w:left w:val="single" w:sz="6" w:space="0" w:color="auto"/>
              <w:bottom w:val="single" w:sz="6" w:space="0" w:color="auto"/>
              <w:right w:val="single" w:sz="6" w:space="0" w:color="auto"/>
            </w:tcBorders>
          </w:tcPr>
          <w:p w14:paraId="2A8E3970" w14:textId="77777777" w:rsidR="00EA32C3" w:rsidRPr="002C5679" w:rsidRDefault="00EA32C3" w:rsidP="00EA32C3">
            <w:pPr>
              <w:spacing w:after="0" w:line="240" w:lineRule="auto"/>
              <w:textAlignment w:val="baseline"/>
              <w:rPr>
                <w:rFonts w:ascii="Poppins" w:eastAsia="Times New Roman" w:hAnsi="Poppins" w:cs="Poppins"/>
                <w:kern w:val="0"/>
                <w:sz w:val="20"/>
                <w:szCs w:val="20"/>
                <w:lang w:eastAsia="en-GB"/>
                <w14:ligatures w14:val="none"/>
              </w:rPr>
            </w:pPr>
            <w:r w:rsidRPr="002C5679">
              <w:rPr>
                <w:rFonts w:ascii="Poppins" w:eastAsia="Times New Roman" w:hAnsi="Poppins" w:cs="Poppins"/>
                <w:kern w:val="0"/>
                <w:sz w:val="20"/>
                <w:szCs w:val="20"/>
                <w:lang w:eastAsia="en-GB"/>
                <w14:ligatures w14:val="none"/>
              </w:rPr>
              <w:t>Neutral</w:t>
            </w:r>
          </w:p>
          <w:p w14:paraId="223A57B5" w14:textId="2D3E45EB" w:rsidR="00EA32C3" w:rsidRPr="002C5679" w:rsidRDefault="00EA32C3" w:rsidP="00EA32C3">
            <w:pPr>
              <w:spacing w:after="0" w:line="240" w:lineRule="auto"/>
              <w:textAlignment w:val="baseline"/>
              <w:rPr>
                <w:rFonts w:ascii="Poppins" w:eastAsia="Times New Roman" w:hAnsi="Poppins" w:cs="Poppins"/>
                <w:kern w:val="0"/>
                <w:sz w:val="20"/>
                <w:szCs w:val="20"/>
                <w:lang w:eastAsia="en-GB"/>
                <w14:ligatures w14:val="none"/>
              </w:rPr>
            </w:pPr>
            <w:r w:rsidRPr="002C5679">
              <w:rPr>
                <w:rFonts w:ascii="Poppins" w:eastAsia="Times New Roman" w:hAnsi="Poppins" w:cs="Poppins"/>
                <w:kern w:val="0"/>
                <w:sz w:val="20"/>
                <w:szCs w:val="20"/>
                <w:lang w:eastAsia="en-GB"/>
                <w14:ligatures w14:val="none"/>
              </w:rPr>
              <w:t xml:space="preserve">This Modification will not directly impact on the generation and supply of </w:t>
            </w:r>
            <w:proofErr w:type="gramStart"/>
            <w:r w:rsidRPr="002C5679">
              <w:rPr>
                <w:rFonts w:ascii="Poppins" w:eastAsia="Times New Roman" w:hAnsi="Poppins" w:cs="Poppins"/>
                <w:kern w:val="0"/>
                <w:sz w:val="20"/>
                <w:szCs w:val="20"/>
                <w:lang w:eastAsia="en-GB"/>
                <w14:ligatures w14:val="none"/>
              </w:rPr>
              <w:t>electricity,</w:t>
            </w:r>
            <w:proofErr w:type="gramEnd"/>
            <w:r w:rsidRPr="002C5679">
              <w:rPr>
                <w:rFonts w:ascii="Poppins" w:eastAsia="Times New Roman" w:hAnsi="Poppins" w:cs="Poppins"/>
                <w:kern w:val="0"/>
                <w:sz w:val="20"/>
                <w:szCs w:val="20"/>
                <w:lang w:eastAsia="en-GB"/>
                <w14:ligatures w14:val="none"/>
              </w:rPr>
              <w:t xml:space="preserve"> however it will instead allow for better overall system management that will be more cost-effective and ensure that no stakeholders are left outside of the system.</w:t>
            </w:r>
          </w:p>
        </w:tc>
      </w:tr>
      <w:tr w:rsidR="00EA32C3" w:rsidRPr="000B79D5" w14:paraId="72A66A37" w14:textId="77777777" w:rsidTr="00EA32C3">
        <w:trPr>
          <w:trHeight w:val="450"/>
        </w:trPr>
        <w:tc>
          <w:tcPr>
            <w:tcW w:w="4033" w:type="dxa"/>
            <w:tcBorders>
              <w:top w:val="single" w:sz="6" w:space="0" w:color="auto"/>
              <w:left w:val="single" w:sz="6" w:space="0" w:color="auto"/>
              <w:bottom w:val="single" w:sz="6" w:space="0" w:color="auto"/>
              <w:right w:val="single" w:sz="6" w:space="0" w:color="auto"/>
            </w:tcBorders>
          </w:tcPr>
          <w:p w14:paraId="7BD8C995" w14:textId="490D261B" w:rsidR="00EA32C3" w:rsidRPr="002C5679" w:rsidRDefault="00EA32C3" w:rsidP="00EA32C3">
            <w:pPr>
              <w:spacing w:after="0" w:line="240" w:lineRule="auto"/>
              <w:textAlignment w:val="baseline"/>
              <w:rPr>
                <w:rFonts w:ascii="Poppins" w:eastAsia="Times New Roman" w:hAnsi="Poppins" w:cs="Poppins"/>
                <w:kern w:val="0"/>
                <w:sz w:val="20"/>
                <w:szCs w:val="20"/>
                <w:lang w:eastAsia="en-GB"/>
                <w14:ligatures w14:val="none"/>
              </w:rPr>
            </w:pPr>
            <w:r w:rsidRPr="002C5679">
              <w:rPr>
                <w:rFonts w:ascii="Poppins" w:eastAsia="Times New Roman" w:hAnsi="Poppins" w:cs="Poppins"/>
                <w:kern w:val="0"/>
                <w:sz w:val="20"/>
                <w:szCs w:val="20"/>
                <w:lang w:eastAsia="en-GB"/>
                <w14:ligatures w14:val="none"/>
              </w:rPr>
              <w:t>(iii) Subject to sub-paragraphs (</w:t>
            </w:r>
            <w:proofErr w:type="spellStart"/>
            <w:r w:rsidRPr="002C5679">
              <w:rPr>
                <w:rFonts w:ascii="Poppins" w:eastAsia="Times New Roman" w:hAnsi="Poppins" w:cs="Poppins"/>
                <w:kern w:val="0"/>
                <w:sz w:val="20"/>
                <w:szCs w:val="20"/>
                <w:lang w:eastAsia="en-GB"/>
                <w14:ligatures w14:val="none"/>
              </w:rPr>
              <w:t>i</w:t>
            </w:r>
            <w:proofErr w:type="spellEnd"/>
            <w:r w:rsidRPr="002C5679">
              <w:rPr>
                <w:rFonts w:ascii="Poppins" w:eastAsia="Times New Roman" w:hAnsi="Poppins" w:cs="Poppins"/>
                <w:kern w:val="0"/>
                <w:sz w:val="20"/>
                <w:szCs w:val="20"/>
                <w:lang w:eastAsia="en-GB"/>
                <w14:ligatures w14:val="none"/>
              </w:rPr>
              <w:t>) and (ii), to promote the security and efficiency of the electricity generation, transmission and distribution systems in the national electricity transmission system operator area taken as a whole;</w:t>
            </w:r>
            <w:r w:rsidRPr="002C5679">
              <w:rPr>
                <w:rFonts w:ascii="Times New Roman" w:eastAsia="Times New Roman" w:hAnsi="Times New Roman" w:cs="Times New Roman"/>
                <w:kern w:val="0"/>
                <w:sz w:val="20"/>
                <w:szCs w:val="20"/>
                <w:lang w:eastAsia="en-GB"/>
                <w14:ligatures w14:val="none"/>
              </w:rPr>
              <w:t> </w:t>
            </w:r>
            <w:r w:rsidRPr="002C5679">
              <w:rPr>
                <w:rFonts w:ascii="Poppins" w:eastAsia="Times New Roman" w:hAnsi="Poppins" w:cs="Poppins"/>
                <w:b/>
                <w:bCs/>
                <w:kern w:val="0"/>
                <w:sz w:val="20"/>
                <w:szCs w:val="20"/>
                <w:lang w:eastAsia="en-GB"/>
                <w14:ligatures w14:val="none"/>
              </w:rPr>
              <w:t> </w:t>
            </w:r>
          </w:p>
        </w:tc>
        <w:tc>
          <w:tcPr>
            <w:tcW w:w="5703" w:type="dxa"/>
            <w:tcBorders>
              <w:top w:val="single" w:sz="6" w:space="0" w:color="auto"/>
              <w:left w:val="single" w:sz="6" w:space="0" w:color="auto"/>
              <w:bottom w:val="single" w:sz="6" w:space="0" w:color="auto"/>
              <w:right w:val="single" w:sz="6" w:space="0" w:color="auto"/>
            </w:tcBorders>
          </w:tcPr>
          <w:p w14:paraId="187BBC91" w14:textId="77777777" w:rsidR="00EA32C3" w:rsidRPr="002C5679" w:rsidRDefault="00EA32C3" w:rsidP="00EA32C3">
            <w:pPr>
              <w:spacing w:after="0" w:line="240" w:lineRule="auto"/>
              <w:textAlignment w:val="baseline"/>
              <w:rPr>
                <w:rFonts w:ascii="Poppins" w:eastAsia="Times New Roman" w:hAnsi="Poppins" w:cs="Poppins"/>
                <w:kern w:val="0"/>
                <w:sz w:val="20"/>
                <w:szCs w:val="20"/>
                <w:lang w:eastAsia="en-GB"/>
                <w14:ligatures w14:val="none"/>
              </w:rPr>
            </w:pPr>
            <w:r w:rsidRPr="002C5679">
              <w:rPr>
                <w:rFonts w:ascii="Times New Roman" w:eastAsia="Times New Roman" w:hAnsi="Times New Roman" w:cs="Times New Roman"/>
                <w:b/>
                <w:bCs/>
                <w:kern w:val="0"/>
                <w:sz w:val="20"/>
                <w:szCs w:val="20"/>
                <w:lang w:eastAsia="en-GB"/>
                <w14:ligatures w14:val="none"/>
              </w:rPr>
              <w:t>​​</w:t>
            </w:r>
            <w:r w:rsidRPr="002C5679">
              <w:rPr>
                <w:rFonts w:ascii="Poppins" w:eastAsia="Times New Roman" w:hAnsi="Poppins" w:cs="Poppins"/>
                <w:kern w:val="0"/>
                <w:sz w:val="20"/>
                <w:szCs w:val="20"/>
                <w:lang w:eastAsia="en-GB"/>
                <w14:ligatures w14:val="none"/>
              </w:rPr>
              <w:t>Positive</w:t>
            </w:r>
            <w:r w:rsidRPr="002C5679">
              <w:rPr>
                <w:rFonts w:ascii="Times New Roman" w:eastAsia="Times New Roman" w:hAnsi="Times New Roman" w:cs="Times New Roman"/>
                <w:b/>
                <w:bCs/>
                <w:kern w:val="0"/>
                <w:sz w:val="20"/>
                <w:szCs w:val="20"/>
                <w:lang w:eastAsia="en-GB"/>
                <w14:ligatures w14:val="none"/>
              </w:rPr>
              <w:t>​</w:t>
            </w:r>
            <w:r w:rsidRPr="002C5679">
              <w:rPr>
                <w:rFonts w:ascii="Poppins" w:eastAsia="Times New Roman" w:hAnsi="Poppins" w:cs="Poppins"/>
                <w:kern w:val="0"/>
                <w:sz w:val="20"/>
                <w:szCs w:val="20"/>
                <w:lang w:eastAsia="en-GB"/>
                <w14:ligatures w14:val="none"/>
              </w:rPr>
              <w:t> </w:t>
            </w:r>
          </w:p>
          <w:p w14:paraId="5DFDC996" w14:textId="77777777" w:rsidR="00EA32C3" w:rsidRPr="002C5679" w:rsidRDefault="00EA32C3" w:rsidP="00EA32C3">
            <w:pPr>
              <w:spacing w:after="0" w:line="240" w:lineRule="auto"/>
              <w:textAlignment w:val="baseline"/>
              <w:rPr>
                <w:rFonts w:ascii="Poppins" w:eastAsia="Times New Roman" w:hAnsi="Poppins" w:cs="Poppins"/>
                <w:kern w:val="0"/>
                <w:sz w:val="20"/>
                <w:szCs w:val="20"/>
                <w:lang w:eastAsia="en-GB"/>
                <w14:ligatures w14:val="none"/>
              </w:rPr>
            </w:pPr>
            <w:r w:rsidRPr="002C5679">
              <w:rPr>
                <w:rFonts w:ascii="Poppins" w:eastAsia="Times New Roman" w:hAnsi="Poppins" w:cs="Poppins"/>
                <w:kern w:val="0"/>
                <w:sz w:val="20"/>
                <w:szCs w:val="20"/>
                <w:lang w:eastAsia="en-GB"/>
                <w14:ligatures w14:val="none"/>
              </w:rPr>
              <w:t>Improved situational awareness, system security, better forecast and reduced balancing cost.</w:t>
            </w:r>
          </w:p>
          <w:p w14:paraId="46BA42ED" w14:textId="6C2B6132" w:rsidR="00EA32C3" w:rsidRPr="002C5679" w:rsidRDefault="00EA32C3" w:rsidP="00EA32C3">
            <w:pPr>
              <w:spacing w:after="0" w:line="240" w:lineRule="auto"/>
              <w:textAlignment w:val="baseline"/>
              <w:rPr>
                <w:rFonts w:ascii="Poppins" w:eastAsia="Times New Roman" w:hAnsi="Poppins" w:cs="Poppins"/>
                <w:kern w:val="0"/>
                <w:sz w:val="20"/>
                <w:szCs w:val="20"/>
                <w:lang w:eastAsia="en-GB"/>
                <w14:ligatures w14:val="none"/>
              </w:rPr>
            </w:pPr>
            <w:r w:rsidRPr="002C5679">
              <w:rPr>
                <w:rFonts w:ascii="Poppins" w:eastAsia="Times New Roman" w:hAnsi="Poppins" w:cs="Poppins"/>
                <w:kern w:val="0"/>
                <w:sz w:val="20"/>
                <w:szCs w:val="20"/>
                <w:lang w:eastAsia="en-GB"/>
                <w14:ligatures w14:val="none"/>
              </w:rPr>
              <w:t>Reduce and/or mitigate iterations and delay for setting up new connections and approval for outage and commissioning. Improved coordination, efficiency and transparency between NESO and other parties following unified polarity standard and standardised process. </w:t>
            </w:r>
          </w:p>
        </w:tc>
      </w:tr>
      <w:tr w:rsidR="00EA32C3" w:rsidRPr="000B79D5" w14:paraId="771EE60A" w14:textId="77777777" w:rsidTr="00EA32C3">
        <w:trPr>
          <w:trHeight w:val="450"/>
        </w:trPr>
        <w:tc>
          <w:tcPr>
            <w:tcW w:w="4033" w:type="dxa"/>
            <w:tcBorders>
              <w:top w:val="single" w:sz="6" w:space="0" w:color="auto"/>
              <w:left w:val="single" w:sz="6" w:space="0" w:color="auto"/>
              <w:bottom w:val="single" w:sz="6" w:space="0" w:color="auto"/>
              <w:right w:val="single" w:sz="6" w:space="0" w:color="auto"/>
            </w:tcBorders>
          </w:tcPr>
          <w:p w14:paraId="1BE0ECE4" w14:textId="573CB5F8" w:rsidR="00EA32C3" w:rsidRPr="002C5679" w:rsidRDefault="00EA32C3" w:rsidP="00EA32C3">
            <w:pPr>
              <w:spacing w:after="0" w:line="240" w:lineRule="auto"/>
              <w:textAlignment w:val="baseline"/>
              <w:rPr>
                <w:rFonts w:ascii="Poppins" w:eastAsia="Times New Roman" w:hAnsi="Poppins" w:cs="Poppins"/>
                <w:kern w:val="0"/>
                <w:sz w:val="20"/>
                <w:szCs w:val="20"/>
                <w:lang w:eastAsia="en-GB"/>
                <w14:ligatures w14:val="none"/>
              </w:rPr>
            </w:pPr>
            <w:r w:rsidRPr="002C5679">
              <w:rPr>
                <w:rFonts w:ascii="Poppins" w:eastAsia="Times New Roman" w:hAnsi="Poppins" w:cs="Poppins"/>
                <w:kern w:val="0"/>
                <w:sz w:val="20"/>
                <w:szCs w:val="20"/>
                <w:lang w:eastAsia="en-GB"/>
                <w14:ligatures w14:val="none"/>
              </w:rPr>
              <w:t>(iv) To efficiently discharge the obligations imposed upon the licensee by this license* and to comply with the Electricity Regulation and any relevant legally binding decisions of the European Commission and/or the Agency; and</w:t>
            </w:r>
            <w:r w:rsidRPr="002C5679">
              <w:rPr>
                <w:rFonts w:ascii="Times New Roman" w:eastAsia="Times New Roman" w:hAnsi="Times New Roman" w:cs="Times New Roman"/>
                <w:kern w:val="0"/>
                <w:sz w:val="20"/>
                <w:szCs w:val="20"/>
                <w:lang w:eastAsia="en-GB"/>
                <w14:ligatures w14:val="none"/>
              </w:rPr>
              <w:t>   </w:t>
            </w:r>
            <w:r w:rsidRPr="002C5679">
              <w:rPr>
                <w:rFonts w:ascii="Poppins" w:eastAsia="Times New Roman" w:hAnsi="Poppins" w:cs="Poppins"/>
                <w:b/>
                <w:bCs/>
                <w:kern w:val="0"/>
                <w:sz w:val="20"/>
                <w:szCs w:val="20"/>
                <w:lang w:eastAsia="en-GB"/>
                <w14:ligatures w14:val="none"/>
              </w:rPr>
              <w:t> </w:t>
            </w:r>
          </w:p>
        </w:tc>
        <w:tc>
          <w:tcPr>
            <w:tcW w:w="5703" w:type="dxa"/>
            <w:tcBorders>
              <w:top w:val="single" w:sz="6" w:space="0" w:color="auto"/>
              <w:left w:val="single" w:sz="6" w:space="0" w:color="auto"/>
              <w:bottom w:val="single" w:sz="6" w:space="0" w:color="auto"/>
              <w:right w:val="single" w:sz="6" w:space="0" w:color="auto"/>
            </w:tcBorders>
          </w:tcPr>
          <w:p w14:paraId="4F1DE035" w14:textId="77777777" w:rsidR="00EA32C3" w:rsidRPr="002C5679" w:rsidRDefault="00EA32C3" w:rsidP="00EA32C3">
            <w:pPr>
              <w:spacing w:after="0" w:line="240" w:lineRule="auto"/>
              <w:textAlignment w:val="baseline"/>
              <w:rPr>
                <w:rFonts w:ascii="Poppins" w:eastAsia="Times New Roman" w:hAnsi="Poppins" w:cs="Poppins"/>
                <w:kern w:val="0"/>
                <w:sz w:val="20"/>
                <w:szCs w:val="20"/>
                <w:lang w:eastAsia="en-GB"/>
                <w14:ligatures w14:val="none"/>
              </w:rPr>
            </w:pPr>
            <w:r w:rsidRPr="002C5679">
              <w:rPr>
                <w:rFonts w:ascii="Poppins" w:eastAsia="Times New Roman" w:hAnsi="Poppins" w:cs="Poppins"/>
                <w:kern w:val="0"/>
                <w:sz w:val="20"/>
                <w:szCs w:val="20"/>
                <w:lang w:eastAsia="en-GB"/>
                <w14:ligatures w14:val="none"/>
              </w:rPr>
              <w:t>Neutral.</w:t>
            </w:r>
          </w:p>
          <w:p w14:paraId="1EECA266" w14:textId="482F276C" w:rsidR="00EA32C3" w:rsidRPr="002C5679" w:rsidRDefault="00EA32C3" w:rsidP="00EA32C3">
            <w:pPr>
              <w:spacing w:after="0" w:line="240" w:lineRule="auto"/>
              <w:textAlignment w:val="baseline"/>
              <w:rPr>
                <w:rFonts w:ascii="Poppins" w:eastAsia="Times New Roman" w:hAnsi="Poppins" w:cs="Poppins"/>
                <w:kern w:val="0"/>
                <w:sz w:val="20"/>
                <w:szCs w:val="20"/>
                <w:lang w:eastAsia="en-GB"/>
                <w14:ligatures w14:val="none"/>
              </w:rPr>
            </w:pPr>
            <w:r w:rsidRPr="002C5679">
              <w:rPr>
                <w:rFonts w:ascii="Poppins" w:eastAsia="Times New Roman" w:hAnsi="Poppins" w:cs="Poppins"/>
                <w:kern w:val="0"/>
                <w:sz w:val="20"/>
                <w:szCs w:val="20"/>
                <w:lang w:eastAsia="en-GB"/>
                <w14:ligatures w14:val="none"/>
              </w:rPr>
              <w:t>This Modification is in line with our license and regulatory obligations, which is facilitating a change to a new Frequency Regulation system as mandated by Ofgem.</w:t>
            </w:r>
          </w:p>
        </w:tc>
      </w:tr>
      <w:tr w:rsidR="00EA32C3" w:rsidRPr="000B79D5" w14:paraId="78DF06A1" w14:textId="77777777" w:rsidTr="00EA32C3">
        <w:trPr>
          <w:trHeight w:val="450"/>
        </w:trPr>
        <w:tc>
          <w:tcPr>
            <w:tcW w:w="4033" w:type="dxa"/>
            <w:tcBorders>
              <w:top w:val="single" w:sz="6" w:space="0" w:color="auto"/>
              <w:left w:val="single" w:sz="6" w:space="0" w:color="auto"/>
              <w:bottom w:val="single" w:sz="6" w:space="0" w:color="auto"/>
              <w:right w:val="single" w:sz="6" w:space="0" w:color="auto"/>
            </w:tcBorders>
          </w:tcPr>
          <w:p w14:paraId="20C9F900" w14:textId="54082FBA" w:rsidR="00EA32C3" w:rsidRPr="002C5679" w:rsidRDefault="00EA32C3" w:rsidP="00EA32C3">
            <w:pPr>
              <w:spacing w:after="0" w:line="240" w:lineRule="auto"/>
              <w:textAlignment w:val="baseline"/>
              <w:rPr>
                <w:rFonts w:ascii="Poppins" w:eastAsia="Times New Roman" w:hAnsi="Poppins" w:cs="Poppins"/>
                <w:kern w:val="0"/>
                <w:sz w:val="20"/>
                <w:szCs w:val="20"/>
                <w:lang w:eastAsia="en-GB"/>
                <w14:ligatures w14:val="none"/>
              </w:rPr>
            </w:pPr>
            <w:r w:rsidRPr="002C5679">
              <w:rPr>
                <w:rFonts w:ascii="Poppins" w:eastAsia="Times New Roman" w:hAnsi="Poppins" w:cs="Poppins"/>
                <w:kern w:val="0"/>
                <w:sz w:val="20"/>
                <w:szCs w:val="20"/>
                <w:lang w:eastAsia="en-GB"/>
                <w14:ligatures w14:val="none"/>
              </w:rPr>
              <w:t>(v) To promote efficiency in the implementation and administration of the Grid Code arrangements</w:t>
            </w:r>
            <w:r w:rsidRPr="002C5679">
              <w:rPr>
                <w:rFonts w:ascii="Times New Roman" w:eastAsia="Times New Roman" w:hAnsi="Times New Roman" w:cs="Times New Roman"/>
                <w:kern w:val="0"/>
                <w:sz w:val="20"/>
                <w:szCs w:val="20"/>
                <w:lang w:eastAsia="en-GB"/>
                <w14:ligatures w14:val="none"/>
              </w:rPr>
              <w:t> </w:t>
            </w:r>
            <w:r w:rsidRPr="002C5679">
              <w:rPr>
                <w:rFonts w:ascii="Poppins" w:eastAsia="Times New Roman" w:hAnsi="Poppins" w:cs="Poppins"/>
                <w:b/>
                <w:bCs/>
                <w:kern w:val="0"/>
                <w:sz w:val="20"/>
                <w:szCs w:val="20"/>
                <w:lang w:eastAsia="en-GB"/>
                <w14:ligatures w14:val="none"/>
              </w:rPr>
              <w:t> </w:t>
            </w:r>
          </w:p>
        </w:tc>
        <w:tc>
          <w:tcPr>
            <w:tcW w:w="5703" w:type="dxa"/>
            <w:tcBorders>
              <w:top w:val="single" w:sz="6" w:space="0" w:color="auto"/>
              <w:left w:val="single" w:sz="6" w:space="0" w:color="auto"/>
              <w:bottom w:val="single" w:sz="6" w:space="0" w:color="auto"/>
              <w:right w:val="single" w:sz="6" w:space="0" w:color="auto"/>
            </w:tcBorders>
          </w:tcPr>
          <w:p w14:paraId="591BD613" w14:textId="1CC0FCF5" w:rsidR="00EA32C3" w:rsidRPr="002C5679" w:rsidRDefault="004B17D6" w:rsidP="00EA32C3">
            <w:pPr>
              <w:spacing w:after="0" w:line="240" w:lineRule="auto"/>
              <w:textAlignment w:val="baseline"/>
              <w:rPr>
                <w:rFonts w:ascii="Poppins" w:eastAsia="Times New Roman" w:hAnsi="Poppins" w:cs="Poppins"/>
                <w:kern w:val="0"/>
                <w:sz w:val="20"/>
                <w:szCs w:val="20"/>
                <w:lang w:eastAsia="en-GB"/>
                <w14:ligatures w14:val="none"/>
              </w:rPr>
            </w:pPr>
            <w:r>
              <w:rPr>
                <w:rFonts w:ascii="Poppins" w:eastAsia="Times New Roman" w:hAnsi="Poppins" w:cs="Poppins"/>
                <w:kern w:val="0"/>
                <w:sz w:val="20"/>
                <w:szCs w:val="20"/>
                <w:lang w:eastAsia="en-GB"/>
                <w14:ligatures w14:val="none"/>
              </w:rPr>
              <w:t>Positive</w:t>
            </w:r>
            <w:r w:rsidR="00EA32C3" w:rsidRPr="002C5679">
              <w:rPr>
                <w:rFonts w:ascii="Poppins" w:eastAsia="Times New Roman" w:hAnsi="Poppins" w:cs="Poppins"/>
                <w:kern w:val="0"/>
                <w:sz w:val="20"/>
                <w:szCs w:val="20"/>
                <w:lang w:eastAsia="en-GB"/>
                <w14:ligatures w14:val="none"/>
              </w:rPr>
              <w:t>:</w:t>
            </w:r>
          </w:p>
          <w:p w14:paraId="008BC20C" w14:textId="7BB76E39" w:rsidR="00EA32C3" w:rsidRDefault="00F67C39" w:rsidP="00EA32C3">
            <w:pPr>
              <w:spacing w:after="0" w:line="240" w:lineRule="auto"/>
              <w:textAlignment w:val="baseline"/>
              <w:rPr>
                <w:rFonts w:ascii="Poppins" w:eastAsia="Times New Roman" w:hAnsi="Poppins" w:cs="Poppins"/>
                <w:kern w:val="0"/>
                <w:sz w:val="20"/>
                <w:szCs w:val="20"/>
                <w:lang w:eastAsia="en-GB"/>
                <w14:ligatures w14:val="none"/>
              </w:rPr>
            </w:pPr>
            <w:r>
              <w:rPr>
                <w:rFonts w:ascii="Poppins" w:eastAsia="Times New Roman" w:hAnsi="Poppins" w:cs="Poppins"/>
                <w:kern w:val="0"/>
                <w:sz w:val="20"/>
                <w:szCs w:val="20"/>
                <w:lang w:eastAsia="en-GB"/>
                <w14:ligatures w14:val="none"/>
              </w:rPr>
              <w:t>The</w:t>
            </w:r>
            <w:r w:rsidR="0020038A">
              <w:rPr>
                <w:rFonts w:ascii="Poppins" w:eastAsia="Times New Roman" w:hAnsi="Poppins" w:cs="Poppins"/>
                <w:kern w:val="0"/>
                <w:sz w:val="20"/>
                <w:szCs w:val="20"/>
                <w:lang w:eastAsia="en-GB"/>
                <w14:ligatures w14:val="none"/>
              </w:rPr>
              <w:t xml:space="preserve"> data </w:t>
            </w:r>
            <w:r w:rsidR="00767418">
              <w:rPr>
                <w:rFonts w:ascii="Poppins" w:eastAsia="Times New Roman" w:hAnsi="Poppins" w:cs="Poppins"/>
                <w:kern w:val="0"/>
                <w:sz w:val="20"/>
                <w:szCs w:val="20"/>
                <w:lang w:eastAsia="en-GB"/>
                <w14:ligatures w14:val="none"/>
              </w:rPr>
              <w:t>from the meters</w:t>
            </w:r>
            <w:r w:rsidR="00D179EF">
              <w:rPr>
                <w:rFonts w:ascii="Poppins" w:eastAsia="Times New Roman" w:hAnsi="Poppins" w:cs="Poppins"/>
                <w:kern w:val="0"/>
                <w:sz w:val="20"/>
                <w:szCs w:val="20"/>
                <w:lang w:eastAsia="en-GB"/>
                <w14:ligatures w14:val="none"/>
              </w:rPr>
              <w:t xml:space="preserve"> is used more and more widely</w:t>
            </w:r>
            <w:r w:rsidR="002A72B3">
              <w:rPr>
                <w:rFonts w:ascii="Poppins" w:eastAsia="Times New Roman" w:hAnsi="Poppins" w:cs="Poppins"/>
                <w:kern w:val="0"/>
                <w:sz w:val="20"/>
                <w:szCs w:val="20"/>
                <w:lang w:eastAsia="en-GB"/>
                <w14:ligatures w14:val="none"/>
              </w:rPr>
              <w:t xml:space="preserve"> by NESO in </w:t>
            </w:r>
            <w:r w:rsidR="0017640A">
              <w:rPr>
                <w:rFonts w:ascii="Poppins" w:eastAsia="Times New Roman" w:hAnsi="Poppins" w:cs="Poppins"/>
                <w:kern w:val="0"/>
                <w:sz w:val="20"/>
                <w:szCs w:val="20"/>
                <w:lang w:eastAsia="en-GB"/>
                <w14:ligatures w14:val="none"/>
              </w:rPr>
              <w:t xml:space="preserve">multiple </w:t>
            </w:r>
            <w:r w:rsidR="002A6311">
              <w:rPr>
                <w:rFonts w:ascii="Poppins" w:eastAsia="Times New Roman" w:hAnsi="Poppins" w:cs="Poppins"/>
                <w:kern w:val="0"/>
                <w:sz w:val="20"/>
                <w:szCs w:val="20"/>
                <w:lang w:eastAsia="en-GB"/>
                <w14:ligatures w14:val="none"/>
              </w:rPr>
              <w:t>a</w:t>
            </w:r>
            <w:r w:rsidR="002D70D3">
              <w:rPr>
                <w:rFonts w:ascii="Poppins" w:eastAsia="Times New Roman" w:hAnsi="Poppins" w:cs="Poppins"/>
                <w:kern w:val="0"/>
                <w:sz w:val="20"/>
                <w:szCs w:val="20"/>
                <w:lang w:eastAsia="en-GB"/>
                <w14:ligatures w14:val="none"/>
              </w:rPr>
              <w:t>s</w:t>
            </w:r>
            <w:r w:rsidR="002A6311">
              <w:rPr>
                <w:rFonts w:ascii="Poppins" w:eastAsia="Times New Roman" w:hAnsi="Poppins" w:cs="Poppins"/>
                <w:kern w:val="0"/>
                <w:sz w:val="20"/>
                <w:szCs w:val="20"/>
                <w:lang w:eastAsia="en-GB"/>
                <w14:ligatures w14:val="none"/>
              </w:rPr>
              <w:t>pects</w:t>
            </w:r>
            <w:r w:rsidR="00D84475">
              <w:rPr>
                <w:rFonts w:ascii="Poppins" w:eastAsia="Times New Roman" w:hAnsi="Poppins" w:cs="Poppins"/>
                <w:kern w:val="0"/>
                <w:sz w:val="20"/>
                <w:szCs w:val="20"/>
                <w:lang w:eastAsia="en-GB"/>
                <w14:ligatures w14:val="none"/>
              </w:rPr>
              <w:t xml:space="preserve">, </w:t>
            </w:r>
            <w:r w:rsidR="00E96B38">
              <w:rPr>
                <w:rFonts w:ascii="Poppins" w:eastAsia="Times New Roman" w:hAnsi="Poppins" w:cs="Poppins"/>
                <w:kern w:val="0"/>
                <w:sz w:val="20"/>
                <w:szCs w:val="20"/>
                <w:lang w:eastAsia="en-GB"/>
                <w14:ligatures w14:val="none"/>
              </w:rPr>
              <w:t xml:space="preserve">and the current methodology is increasingly unviable as the temporary fixes for the meter polarity issues </w:t>
            </w:r>
            <w:r w:rsidR="00A66827">
              <w:rPr>
                <w:rFonts w:ascii="Poppins" w:eastAsia="Times New Roman" w:hAnsi="Poppins" w:cs="Poppins"/>
                <w:kern w:val="0"/>
                <w:sz w:val="20"/>
                <w:szCs w:val="20"/>
                <w:lang w:eastAsia="en-GB"/>
                <w14:ligatures w14:val="none"/>
              </w:rPr>
              <w:t>decline</w:t>
            </w:r>
            <w:r w:rsidR="00BE191F">
              <w:rPr>
                <w:rFonts w:ascii="Poppins" w:eastAsia="Times New Roman" w:hAnsi="Poppins" w:cs="Poppins"/>
                <w:kern w:val="0"/>
                <w:sz w:val="20"/>
                <w:szCs w:val="20"/>
                <w:lang w:eastAsia="en-GB"/>
                <w14:ligatures w14:val="none"/>
              </w:rPr>
              <w:t xml:space="preserve"> in effectiveness.</w:t>
            </w:r>
          </w:p>
          <w:p w14:paraId="7F624ADD" w14:textId="6F9F4BFF" w:rsidR="00BE191F" w:rsidRPr="002C5679" w:rsidRDefault="00BE191F" w:rsidP="00EA32C3">
            <w:pPr>
              <w:spacing w:after="0" w:line="240" w:lineRule="auto"/>
              <w:textAlignment w:val="baseline"/>
              <w:rPr>
                <w:rFonts w:ascii="Poppins" w:eastAsia="Times New Roman" w:hAnsi="Poppins" w:cs="Poppins"/>
                <w:kern w:val="0"/>
                <w:sz w:val="20"/>
                <w:szCs w:val="20"/>
                <w:lang w:eastAsia="en-GB"/>
                <w14:ligatures w14:val="none"/>
              </w:rPr>
            </w:pPr>
            <w:r>
              <w:rPr>
                <w:rFonts w:ascii="Poppins" w:eastAsia="Times New Roman" w:hAnsi="Poppins" w:cs="Poppins"/>
                <w:kern w:val="0"/>
                <w:sz w:val="20"/>
                <w:szCs w:val="20"/>
                <w:lang w:eastAsia="en-GB"/>
                <w14:ligatures w14:val="none"/>
              </w:rPr>
              <w:t xml:space="preserve">The changes we are proposing </w:t>
            </w:r>
            <w:r w:rsidR="00044053">
              <w:rPr>
                <w:rFonts w:ascii="Poppins" w:eastAsia="Times New Roman" w:hAnsi="Poppins" w:cs="Poppins"/>
                <w:kern w:val="0"/>
                <w:sz w:val="20"/>
                <w:szCs w:val="20"/>
                <w:lang w:eastAsia="en-GB"/>
                <w14:ligatures w14:val="none"/>
              </w:rPr>
              <w:t xml:space="preserve">will </w:t>
            </w:r>
            <w:r w:rsidR="00787AD1">
              <w:rPr>
                <w:rFonts w:ascii="Poppins" w:eastAsia="Times New Roman" w:hAnsi="Poppins" w:cs="Poppins"/>
                <w:kern w:val="0"/>
                <w:sz w:val="20"/>
                <w:szCs w:val="20"/>
                <w:lang w:eastAsia="en-GB"/>
                <w14:ligatures w14:val="none"/>
              </w:rPr>
              <w:t xml:space="preserve">ensure that the Gris Code is much </w:t>
            </w:r>
            <w:proofErr w:type="gramStart"/>
            <w:r w:rsidR="00787AD1">
              <w:rPr>
                <w:rFonts w:ascii="Poppins" w:eastAsia="Times New Roman" w:hAnsi="Poppins" w:cs="Poppins"/>
                <w:kern w:val="0"/>
                <w:sz w:val="20"/>
                <w:szCs w:val="20"/>
                <w:lang w:eastAsia="en-GB"/>
                <w14:ligatures w14:val="none"/>
              </w:rPr>
              <w:t>more clear</w:t>
            </w:r>
            <w:proofErr w:type="gramEnd"/>
            <w:r w:rsidR="00787AD1">
              <w:rPr>
                <w:rFonts w:ascii="Poppins" w:eastAsia="Times New Roman" w:hAnsi="Poppins" w:cs="Poppins"/>
                <w:kern w:val="0"/>
                <w:sz w:val="20"/>
                <w:szCs w:val="20"/>
                <w:lang w:eastAsia="en-GB"/>
                <w14:ligatures w14:val="none"/>
              </w:rPr>
              <w:t xml:space="preserve"> regarding the obligations or all </w:t>
            </w:r>
            <w:proofErr w:type="gramStart"/>
            <w:r w:rsidR="00787AD1">
              <w:rPr>
                <w:rFonts w:ascii="Poppins" w:eastAsia="Times New Roman" w:hAnsi="Poppins" w:cs="Poppins"/>
                <w:kern w:val="0"/>
                <w:sz w:val="20"/>
                <w:szCs w:val="20"/>
                <w:lang w:eastAsia="en-GB"/>
                <w14:ligatures w14:val="none"/>
              </w:rPr>
              <w:t>parties, and</w:t>
            </w:r>
            <w:proofErr w:type="gramEnd"/>
            <w:r w:rsidR="00787AD1">
              <w:rPr>
                <w:rFonts w:ascii="Poppins" w:eastAsia="Times New Roman" w:hAnsi="Poppins" w:cs="Poppins"/>
                <w:kern w:val="0"/>
                <w:sz w:val="20"/>
                <w:szCs w:val="20"/>
                <w:lang w:eastAsia="en-GB"/>
                <w14:ligatures w14:val="none"/>
              </w:rPr>
              <w:t xml:space="preserve"> </w:t>
            </w:r>
            <w:r w:rsidR="00044053">
              <w:rPr>
                <w:rFonts w:ascii="Poppins" w:eastAsia="Times New Roman" w:hAnsi="Poppins" w:cs="Poppins"/>
                <w:kern w:val="0"/>
                <w:sz w:val="20"/>
                <w:szCs w:val="20"/>
                <w:lang w:eastAsia="en-GB"/>
                <w14:ligatures w14:val="none"/>
              </w:rPr>
              <w:t xml:space="preserve">make significant improvements to the </w:t>
            </w:r>
            <w:r w:rsidR="005C7B64">
              <w:rPr>
                <w:rFonts w:ascii="Poppins" w:eastAsia="Times New Roman" w:hAnsi="Poppins" w:cs="Poppins"/>
                <w:kern w:val="0"/>
                <w:sz w:val="20"/>
                <w:szCs w:val="20"/>
                <w:lang w:eastAsia="en-GB"/>
                <w14:ligatures w14:val="none"/>
              </w:rPr>
              <w:t xml:space="preserve">administration </w:t>
            </w:r>
            <w:r w:rsidR="00C8256B">
              <w:rPr>
                <w:rFonts w:ascii="Poppins" w:eastAsia="Times New Roman" w:hAnsi="Poppins" w:cs="Poppins"/>
                <w:kern w:val="0"/>
                <w:sz w:val="20"/>
                <w:szCs w:val="20"/>
                <w:lang w:eastAsia="en-GB"/>
                <w14:ligatures w14:val="none"/>
              </w:rPr>
              <w:t>resulting in time and cost savings</w:t>
            </w:r>
            <w:r w:rsidR="00787AD1">
              <w:rPr>
                <w:rFonts w:ascii="Poppins" w:eastAsia="Times New Roman" w:hAnsi="Poppins" w:cs="Poppins"/>
                <w:kern w:val="0"/>
                <w:sz w:val="20"/>
                <w:szCs w:val="20"/>
                <w:lang w:eastAsia="en-GB"/>
                <w14:ligatures w14:val="none"/>
              </w:rPr>
              <w:t>.</w:t>
            </w:r>
          </w:p>
        </w:tc>
      </w:tr>
    </w:tbl>
    <w:p w14:paraId="48B268C4" w14:textId="77777777" w:rsidR="001A3ED5" w:rsidRDefault="001A3ED5" w:rsidP="10165C42">
      <w:pPr>
        <w:spacing w:line="256" w:lineRule="auto"/>
        <w:rPr>
          <w:rFonts w:ascii="Poppins" w:hAnsi="Poppins" w:cs="Poppins"/>
          <w:sz w:val="20"/>
          <w:szCs w:val="20"/>
        </w:rPr>
      </w:pPr>
    </w:p>
    <w:p w14:paraId="799245BE" w14:textId="77777777" w:rsidR="00CA0621" w:rsidRPr="00D620C5" w:rsidRDefault="00CA0621" w:rsidP="00CA0621">
      <w:pPr>
        <w:pStyle w:val="CA4"/>
        <w:shd w:val="clear" w:color="auto" w:fill="3F0731"/>
        <w:rPr>
          <w:rFonts w:ascii="Poppins" w:hAnsi="Poppins" w:cs="Poppins"/>
          <w:sz w:val="24"/>
          <w:szCs w:val="24"/>
        </w:rPr>
      </w:pPr>
      <w:bookmarkStart w:id="46" w:name="_Toc207608537"/>
      <w:r w:rsidRPr="00D620C5">
        <w:rPr>
          <w:rFonts w:ascii="Poppins" w:hAnsi="Poppins" w:cs="Poppins"/>
          <w:sz w:val="24"/>
          <w:szCs w:val="24"/>
        </w:rPr>
        <w:t>When will this change take place?</w:t>
      </w:r>
      <w:bookmarkEnd w:id="46"/>
    </w:p>
    <w:p w14:paraId="7B8A7578" w14:textId="77777777" w:rsidR="00CA0621" w:rsidRPr="00D620C5" w:rsidRDefault="00CA0621" w:rsidP="00CA0621">
      <w:pPr>
        <w:rPr>
          <w:rFonts w:ascii="Poppins" w:hAnsi="Poppins" w:cs="Poppins"/>
          <w:b/>
          <w:color w:val="3F0731"/>
        </w:rPr>
      </w:pPr>
      <w:r w:rsidRPr="00D620C5">
        <w:rPr>
          <w:rFonts w:ascii="Poppins" w:hAnsi="Poppins" w:cs="Poppins"/>
          <w:b/>
          <w:color w:val="3F0731"/>
        </w:rPr>
        <w:t>Implementation date</w:t>
      </w:r>
    </w:p>
    <w:p w14:paraId="09C968B8" w14:textId="03D0FA49" w:rsidR="00CA0621" w:rsidRPr="00D620C5" w:rsidRDefault="00DB25C9" w:rsidP="00A4767F">
      <w:pPr>
        <w:tabs>
          <w:tab w:val="left" w:pos="2820"/>
        </w:tabs>
        <w:rPr>
          <w:rFonts w:ascii="Poppins" w:hAnsi="Poppins" w:cs="Poppins"/>
          <w:sz w:val="20"/>
          <w:szCs w:val="20"/>
        </w:rPr>
      </w:pPr>
      <w:sdt>
        <w:sdtPr>
          <w:rPr>
            <w:rFonts w:ascii="Poppins" w:hAnsi="Poppins" w:cs="Poppins"/>
            <w:sz w:val="20"/>
            <w:szCs w:val="20"/>
          </w:rPr>
          <w:alias w:val="imp_date_justification"/>
          <w:tag w:val="imp_date_justification"/>
          <w:id w:val="-1769226421"/>
          <w:placeholder>
            <w:docPart w:val="182E8311179F4205ABA08A03BD71FA63"/>
          </w:placeholder>
        </w:sdtPr>
        <w:sdtContent>
          <w:r w:rsidR="00910B5A" w:rsidRPr="00910B5A">
            <w:rPr>
              <w:rFonts w:ascii="Poppins" w:hAnsi="Poppins" w:cs="Poppins"/>
              <w:sz w:val="20"/>
              <w:szCs w:val="20"/>
            </w:rPr>
            <w:t xml:space="preserve">10 Working days after Authority </w:t>
          </w:r>
          <w:r w:rsidR="00910B5A">
            <w:rPr>
              <w:rFonts w:ascii="Poppins" w:hAnsi="Poppins" w:cs="Poppins"/>
              <w:sz w:val="20"/>
              <w:szCs w:val="20"/>
            </w:rPr>
            <w:t>decision</w:t>
          </w:r>
        </w:sdtContent>
      </w:sdt>
    </w:p>
    <w:p w14:paraId="6CAA2A37" w14:textId="236B79AD" w:rsidR="00CA0621" w:rsidRPr="00D620C5" w:rsidRDefault="00CA0621" w:rsidP="00CA0621">
      <w:pPr>
        <w:rPr>
          <w:rFonts w:ascii="Poppins" w:hAnsi="Poppins" w:cs="Poppins"/>
          <w:b/>
          <w:color w:val="3F0731"/>
        </w:rPr>
      </w:pPr>
      <w:r w:rsidRPr="00D620C5">
        <w:rPr>
          <w:rFonts w:ascii="Poppins" w:hAnsi="Poppins" w:cs="Poppins"/>
          <w:b/>
          <w:color w:val="3F0731"/>
        </w:rPr>
        <w:t>Date decision required by</w:t>
      </w:r>
    </w:p>
    <w:p w14:paraId="256CC23C" w14:textId="58644EA3" w:rsidR="001B57BD" w:rsidRPr="00D620C5" w:rsidRDefault="00DB25C9" w:rsidP="00CA0621">
      <w:pPr>
        <w:rPr>
          <w:rFonts w:ascii="Poppins" w:hAnsi="Poppins" w:cs="Poppins"/>
          <w:b/>
          <w:color w:val="3F0731"/>
          <w:sz w:val="20"/>
          <w:szCs w:val="20"/>
        </w:rPr>
      </w:pPr>
      <w:sdt>
        <w:sdtPr>
          <w:rPr>
            <w:rFonts w:ascii="Times New Roman" w:hAnsi="Times New Roman" w:cs="Times New Roman"/>
          </w:rPr>
          <w:alias w:val="decision_req_by"/>
          <w:tag w:val="decision_req_by"/>
          <w:id w:val="-1792658109"/>
          <w:placeholder>
            <w:docPart w:val="6F39C492F5D34865961C8819B54BA6DE"/>
          </w:placeholder>
        </w:sdtPr>
        <w:sdtEndPr>
          <w:rPr>
            <w:rFonts w:ascii="Poppins" w:hAnsi="Poppins" w:cs="Poppins"/>
            <w:sz w:val="20"/>
            <w:szCs w:val="20"/>
          </w:rPr>
        </w:sdtEndPr>
        <w:sdtContent>
          <w:r w:rsidR="001B57BD" w:rsidRPr="00D620C5">
            <w:rPr>
              <w:rFonts w:ascii="Poppins" w:hAnsi="Poppins" w:cs="Poppins"/>
              <w:sz w:val="20"/>
              <w:szCs w:val="20"/>
            </w:rPr>
            <w:t>31/12/2025</w:t>
          </w:r>
        </w:sdtContent>
      </w:sdt>
    </w:p>
    <w:p w14:paraId="0BD46D5B" w14:textId="77777777" w:rsidR="008958E5" w:rsidRPr="00D620C5" w:rsidRDefault="008958E5" w:rsidP="00CA0621">
      <w:pPr>
        <w:rPr>
          <w:rFonts w:ascii="Poppins" w:hAnsi="Poppins" w:cs="Poppins"/>
          <w:bCs/>
          <w:i/>
          <w:color w:val="00B050"/>
          <w:kern w:val="32"/>
          <w:sz w:val="20"/>
          <w:szCs w:val="20"/>
        </w:rPr>
      </w:pPr>
      <w:bookmarkStart w:id="47" w:name="_Implementation_approach"/>
      <w:bookmarkEnd w:id="47"/>
    </w:p>
    <w:p w14:paraId="3EC7FA2E" w14:textId="77777777" w:rsidR="00CA0621" w:rsidRPr="00B05EB2" w:rsidRDefault="00CA0621" w:rsidP="00CA0621">
      <w:pPr>
        <w:pStyle w:val="CA5"/>
        <w:shd w:val="clear" w:color="auto" w:fill="3F0731"/>
        <w:rPr>
          <w:rFonts w:ascii="Poppins" w:hAnsi="Poppins" w:cs="Poppins"/>
          <w:sz w:val="24"/>
          <w:szCs w:val="24"/>
        </w:rPr>
      </w:pPr>
      <w:bookmarkStart w:id="48" w:name="_Workgroup_Consultation_1"/>
      <w:bookmarkStart w:id="49" w:name="_Toc207608538"/>
      <w:bookmarkEnd w:id="48"/>
      <w:r w:rsidRPr="00B05EB2">
        <w:rPr>
          <w:rFonts w:ascii="Poppins" w:hAnsi="Poppins" w:cs="Poppins"/>
          <w:sz w:val="24"/>
          <w:szCs w:val="24"/>
        </w:rPr>
        <w:t>Interactions</w:t>
      </w:r>
      <w:bookmarkEnd w:id="49"/>
    </w:p>
    <w:tbl>
      <w:tblPr>
        <w:tblW w:w="9634" w:type="dxa"/>
        <w:tblCellMar>
          <w:left w:w="0" w:type="dxa"/>
          <w:right w:w="0" w:type="dxa"/>
        </w:tblCellMar>
        <w:tblLook w:val="04A0" w:firstRow="1" w:lastRow="0" w:firstColumn="1" w:lastColumn="0" w:noHBand="0" w:noVBand="1"/>
      </w:tblPr>
      <w:tblGrid>
        <w:gridCol w:w="3256"/>
        <w:gridCol w:w="2551"/>
        <w:gridCol w:w="2552"/>
        <w:gridCol w:w="1275"/>
      </w:tblGrid>
      <w:tr w:rsidR="000D6704" w:rsidRPr="004865C0" w14:paraId="01825C5A" w14:textId="77777777" w:rsidTr="00C95DAC">
        <w:trPr>
          <w:trHeight w:val="300"/>
        </w:trPr>
        <w:tc>
          <w:tcPr>
            <w:tcW w:w="3256" w:type="dxa"/>
            <w:hideMark/>
          </w:tcPr>
          <w:p w14:paraId="56E3F1B7" w14:textId="77777777" w:rsidR="000D6704" w:rsidRPr="00B05EB2" w:rsidRDefault="000D6704">
            <w:pPr>
              <w:tabs>
                <w:tab w:val="left" w:pos="2820"/>
              </w:tabs>
              <w:spacing w:after="0"/>
              <w:rPr>
                <w:rFonts w:ascii="Poppins" w:hAnsi="Poppins" w:cs="Poppins"/>
                <w:sz w:val="20"/>
                <w:szCs w:val="20"/>
              </w:rPr>
            </w:pPr>
            <w:bookmarkStart w:id="50" w:name="_How_to_respond"/>
            <w:bookmarkEnd w:id="50"/>
            <w:r w:rsidRPr="00B05EB2">
              <w:rPr>
                <w:rFonts w:ascii="Times New Roman" w:hAnsi="Times New Roman" w:cs="Times New Roman"/>
                <w:sz w:val="20"/>
                <w:szCs w:val="20"/>
              </w:rPr>
              <w:t>​​</w:t>
            </w:r>
            <w:sdt>
              <w:sdtPr>
                <w:rPr>
                  <w:rFonts w:ascii="Times New Roman" w:hAnsi="Times New Roman" w:cs="Times New Roman"/>
                  <w:sz w:val="20"/>
                  <w:szCs w:val="20"/>
                </w:rPr>
                <w:alias w:val="cusc_selected"/>
                <w:tag w:val="cusc_selected"/>
                <w:id w:val="-1552835866"/>
                <w14:checkbox>
                  <w14:checked w14:val="0"/>
                  <w14:checkedState w14:val="2612" w14:font="MS Gothic"/>
                  <w14:uncheckedState w14:val="2610" w14:font="MS Gothic"/>
                </w14:checkbox>
              </w:sdtPr>
              <w:sdtContent>
                <w:r w:rsidRPr="00B05EB2">
                  <w:rPr>
                    <w:rFonts w:ascii="MS Gothic" w:eastAsia="MS Gothic" w:hAnsi="MS Gothic" w:cs="Times New Roman" w:hint="eastAsia"/>
                    <w:sz w:val="20"/>
                    <w:szCs w:val="20"/>
                  </w:rPr>
                  <w:t>☐</w:t>
                </w:r>
              </w:sdtContent>
            </w:sdt>
            <w:r w:rsidRPr="00B05EB2">
              <w:rPr>
                <w:rFonts w:ascii="Poppins" w:hAnsi="Poppins" w:cs="Poppins"/>
                <w:sz w:val="20"/>
                <w:szCs w:val="20"/>
              </w:rPr>
              <w:t>CUSC  </w:t>
            </w:r>
          </w:p>
        </w:tc>
        <w:tc>
          <w:tcPr>
            <w:tcW w:w="2551" w:type="dxa"/>
            <w:hideMark/>
          </w:tcPr>
          <w:p w14:paraId="01BCDC9D" w14:textId="77777777" w:rsidR="000D6704" w:rsidRPr="00B05EB2" w:rsidRDefault="000D6704">
            <w:pPr>
              <w:tabs>
                <w:tab w:val="left" w:pos="2820"/>
              </w:tabs>
              <w:spacing w:after="0"/>
              <w:rPr>
                <w:rFonts w:ascii="Poppins" w:hAnsi="Poppins" w:cs="Poppins"/>
                <w:sz w:val="20"/>
                <w:szCs w:val="20"/>
              </w:rPr>
            </w:pPr>
            <w:r w:rsidRPr="00B05EB2">
              <w:rPr>
                <w:rFonts w:ascii="Times New Roman" w:hAnsi="Times New Roman" w:cs="Times New Roman"/>
                <w:sz w:val="20"/>
                <w:szCs w:val="20"/>
              </w:rPr>
              <w:t>​​</w:t>
            </w:r>
            <w:sdt>
              <w:sdtPr>
                <w:rPr>
                  <w:rFonts w:ascii="Times New Roman" w:hAnsi="Times New Roman" w:cs="Times New Roman"/>
                  <w:sz w:val="20"/>
                  <w:szCs w:val="20"/>
                </w:rPr>
                <w:alias w:val="bsc_selected"/>
                <w:tag w:val="bsc_selected"/>
                <w:id w:val="-1167868789"/>
                <w14:checkbox>
                  <w14:checked w14:val="0"/>
                  <w14:checkedState w14:val="2612" w14:font="MS Gothic"/>
                  <w14:uncheckedState w14:val="2610" w14:font="MS Gothic"/>
                </w14:checkbox>
              </w:sdtPr>
              <w:sdtContent>
                <w:r w:rsidRPr="00B05EB2">
                  <w:rPr>
                    <w:rFonts w:ascii="MS Gothic" w:eastAsia="MS Gothic" w:hAnsi="MS Gothic" w:cs="Times New Roman" w:hint="eastAsia"/>
                    <w:sz w:val="20"/>
                    <w:szCs w:val="20"/>
                  </w:rPr>
                  <w:t>☐</w:t>
                </w:r>
              </w:sdtContent>
            </w:sdt>
            <w:r w:rsidRPr="00B05EB2">
              <w:rPr>
                <w:rFonts w:ascii="Times New Roman" w:hAnsi="Times New Roman" w:cs="Times New Roman"/>
                <w:sz w:val="20"/>
                <w:szCs w:val="20"/>
              </w:rPr>
              <w:t>​</w:t>
            </w:r>
            <w:r w:rsidRPr="00B05EB2">
              <w:rPr>
                <w:rFonts w:ascii="Poppins" w:hAnsi="Poppins" w:cs="Poppins"/>
                <w:sz w:val="20"/>
                <w:szCs w:val="20"/>
              </w:rPr>
              <w:t>BSC </w:t>
            </w:r>
          </w:p>
        </w:tc>
        <w:tc>
          <w:tcPr>
            <w:tcW w:w="2552" w:type="dxa"/>
            <w:hideMark/>
          </w:tcPr>
          <w:p w14:paraId="4568326D" w14:textId="77777777" w:rsidR="000D6704" w:rsidRPr="00B05EB2" w:rsidRDefault="000D6704">
            <w:pPr>
              <w:tabs>
                <w:tab w:val="left" w:pos="2820"/>
              </w:tabs>
              <w:spacing w:after="0"/>
              <w:rPr>
                <w:rFonts w:ascii="Poppins" w:hAnsi="Poppins" w:cs="Poppins"/>
                <w:sz w:val="20"/>
                <w:szCs w:val="20"/>
              </w:rPr>
            </w:pPr>
            <w:r w:rsidRPr="00B05EB2">
              <w:rPr>
                <w:rFonts w:ascii="Times New Roman" w:hAnsi="Times New Roman" w:cs="Times New Roman"/>
                <w:sz w:val="20"/>
                <w:szCs w:val="20"/>
              </w:rPr>
              <w:t>​​</w:t>
            </w:r>
            <w:sdt>
              <w:sdtPr>
                <w:rPr>
                  <w:rFonts w:ascii="Times New Roman" w:hAnsi="Times New Roman" w:cs="Times New Roman"/>
                  <w:sz w:val="20"/>
                  <w:szCs w:val="20"/>
                </w:rPr>
                <w:alias w:val="stc_selected"/>
                <w:tag w:val="stc_selected"/>
                <w:id w:val="-1727215346"/>
                <w14:checkbox>
                  <w14:checked w14:val="0"/>
                  <w14:checkedState w14:val="2612" w14:font="MS Gothic"/>
                  <w14:uncheckedState w14:val="2610" w14:font="MS Gothic"/>
                </w14:checkbox>
              </w:sdtPr>
              <w:sdtContent>
                <w:r w:rsidRPr="00B05EB2">
                  <w:rPr>
                    <w:rFonts w:ascii="MS Gothic" w:eastAsia="MS Gothic" w:hAnsi="MS Gothic" w:cs="Times New Roman" w:hint="eastAsia"/>
                    <w:sz w:val="20"/>
                    <w:szCs w:val="20"/>
                  </w:rPr>
                  <w:t>☒</w:t>
                </w:r>
              </w:sdtContent>
            </w:sdt>
            <w:r w:rsidRPr="00B05EB2">
              <w:rPr>
                <w:rFonts w:ascii="Times New Roman" w:hAnsi="Times New Roman" w:cs="Times New Roman"/>
                <w:sz w:val="20"/>
                <w:szCs w:val="20"/>
              </w:rPr>
              <w:t>​</w:t>
            </w:r>
            <w:r w:rsidRPr="00B05EB2">
              <w:rPr>
                <w:rFonts w:ascii="Poppins" w:hAnsi="Poppins" w:cs="Poppins"/>
                <w:sz w:val="20"/>
                <w:szCs w:val="20"/>
              </w:rPr>
              <w:t>STC </w:t>
            </w:r>
          </w:p>
        </w:tc>
        <w:tc>
          <w:tcPr>
            <w:tcW w:w="1275" w:type="dxa"/>
            <w:hideMark/>
          </w:tcPr>
          <w:p w14:paraId="49634CB3" w14:textId="77777777" w:rsidR="000D6704" w:rsidRPr="00B05EB2" w:rsidRDefault="00DB25C9">
            <w:pPr>
              <w:tabs>
                <w:tab w:val="left" w:pos="2820"/>
              </w:tabs>
              <w:spacing w:after="0"/>
              <w:rPr>
                <w:rFonts w:ascii="Poppins" w:hAnsi="Poppins" w:cs="Poppins"/>
                <w:sz w:val="20"/>
                <w:szCs w:val="20"/>
              </w:rPr>
            </w:pPr>
            <w:sdt>
              <w:sdtPr>
                <w:rPr>
                  <w:rFonts w:ascii="Times New Roman" w:hAnsi="Times New Roman" w:cs="Times New Roman"/>
                  <w:sz w:val="20"/>
                  <w:szCs w:val="20"/>
                </w:rPr>
                <w:alias w:val="sqss_selected"/>
                <w:tag w:val="sqss_selected"/>
                <w:id w:val="-72049422"/>
                <w14:checkbox>
                  <w14:checked w14:val="0"/>
                  <w14:checkedState w14:val="2612" w14:font="MS Gothic"/>
                  <w14:uncheckedState w14:val="2610" w14:font="MS Gothic"/>
                </w14:checkbox>
              </w:sdtPr>
              <w:sdtContent>
                <w:r w:rsidR="000D6704" w:rsidRPr="00B05EB2">
                  <w:rPr>
                    <w:rFonts w:ascii="MS Gothic" w:eastAsia="MS Gothic" w:hAnsi="MS Gothic" w:cs="Times New Roman" w:hint="eastAsia"/>
                    <w:sz w:val="20"/>
                    <w:szCs w:val="20"/>
                  </w:rPr>
                  <w:t>☐</w:t>
                </w:r>
              </w:sdtContent>
            </w:sdt>
            <w:r w:rsidR="000D6704" w:rsidRPr="00B05EB2">
              <w:rPr>
                <w:rFonts w:ascii="Poppins" w:hAnsi="Poppins" w:cs="Poppins"/>
                <w:sz w:val="20"/>
                <w:szCs w:val="20"/>
              </w:rPr>
              <w:t>SQSS </w:t>
            </w:r>
          </w:p>
        </w:tc>
      </w:tr>
      <w:tr w:rsidR="000D6704" w:rsidRPr="004865C0" w14:paraId="7903DC0E" w14:textId="77777777" w:rsidTr="00C95DAC">
        <w:trPr>
          <w:trHeight w:val="232"/>
        </w:trPr>
        <w:tc>
          <w:tcPr>
            <w:tcW w:w="3256" w:type="dxa"/>
            <w:hideMark/>
          </w:tcPr>
          <w:p w14:paraId="011D9CB3" w14:textId="77777777" w:rsidR="000D6704" w:rsidRPr="00B05EB2" w:rsidRDefault="000D6704">
            <w:pPr>
              <w:tabs>
                <w:tab w:val="left" w:pos="2820"/>
              </w:tabs>
              <w:spacing w:after="0"/>
              <w:rPr>
                <w:rFonts w:ascii="Poppins" w:hAnsi="Poppins" w:cs="Poppins"/>
                <w:sz w:val="20"/>
                <w:szCs w:val="20"/>
              </w:rPr>
            </w:pPr>
            <w:r w:rsidRPr="00B05EB2">
              <w:rPr>
                <w:rFonts w:ascii="Times New Roman" w:hAnsi="Times New Roman" w:cs="Times New Roman"/>
                <w:sz w:val="20"/>
                <w:szCs w:val="20"/>
              </w:rPr>
              <w:t>​​</w:t>
            </w:r>
            <w:sdt>
              <w:sdtPr>
                <w:rPr>
                  <w:rFonts w:ascii="Times New Roman" w:hAnsi="Times New Roman" w:cs="Times New Roman"/>
                  <w:sz w:val="20"/>
                  <w:szCs w:val="20"/>
                </w:rPr>
                <w:alias w:val="european_selected"/>
                <w:tag w:val="european_selected"/>
                <w:id w:val="-436682635"/>
                <w14:checkbox>
                  <w14:checked w14:val="0"/>
                  <w14:checkedState w14:val="2612" w14:font="MS Gothic"/>
                  <w14:uncheckedState w14:val="2610" w14:font="MS Gothic"/>
                </w14:checkbox>
              </w:sdtPr>
              <w:sdtContent>
                <w:r w:rsidRPr="00B05EB2">
                  <w:rPr>
                    <w:rFonts w:ascii="MS Gothic" w:eastAsia="MS Gothic" w:hAnsi="MS Gothic" w:cs="Times New Roman" w:hint="eastAsia"/>
                    <w:sz w:val="20"/>
                    <w:szCs w:val="20"/>
                  </w:rPr>
                  <w:t>☐</w:t>
                </w:r>
              </w:sdtContent>
            </w:sdt>
            <w:r w:rsidRPr="00B05EB2">
              <w:rPr>
                <w:rFonts w:ascii="Poppins" w:hAnsi="Poppins" w:cs="Poppins"/>
                <w:sz w:val="20"/>
                <w:szCs w:val="20"/>
              </w:rPr>
              <w:t>European Network Codes</w:t>
            </w:r>
          </w:p>
        </w:tc>
        <w:tc>
          <w:tcPr>
            <w:tcW w:w="2551" w:type="dxa"/>
            <w:hideMark/>
          </w:tcPr>
          <w:p w14:paraId="681134C0" w14:textId="77777777" w:rsidR="000D6704" w:rsidRPr="00B05EB2" w:rsidRDefault="000D6704">
            <w:pPr>
              <w:tabs>
                <w:tab w:val="left" w:pos="2820"/>
              </w:tabs>
              <w:spacing w:after="0"/>
              <w:rPr>
                <w:rFonts w:ascii="Poppins" w:hAnsi="Poppins" w:cs="Poppins"/>
                <w:sz w:val="20"/>
                <w:szCs w:val="20"/>
              </w:rPr>
            </w:pPr>
            <w:r w:rsidRPr="00B05EB2">
              <w:rPr>
                <w:rFonts w:ascii="Times New Roman" w:hAnsi="Times New Roman" w:cs="Times New Roman"/>
                <w:sz w:val="20"/>
                <w:szCs w:val="20"/>
              </w:rPr>
              <w:t>​​</w:t>
            </w:r>
            <w:sdt>
              <w:sdtPr>
                <w:rPr>
                  <w:rFonts w:ascii="Times New Roman" w:hAnsi="Times New Roman" w:cs="Times New Roman"/>
                  <w:sz w:val="20"/>
                  <w:szCs w:val="20"/>
                </w:rPr>
                <w:alias w:val="ebr_selected"/>
                <w:tag w:val="ebr_selected"/>
                <w:id w:val="-1903592327"/>
                <w14:checkbox>
                  <w14:checked w14:val="0"/>
                  <w14:checkedState w14:val="2612" w14:font="MS Gothic"/>
                  <w14:uncheckedState w14:val="2610" w14:font="MS Gothic"/>
                </w14:checkbox>
              </w:sdtPr>
              <w:sdtContent>
                <w:r w:rsidRPr="00B05EB2">
                  <w:rPr>
                    <w:rFonts w:ascii="MS Gothic" w:eastAsia="MS Gothic" w:hAnsi="MS Gothic" w:cs="Times New Roman" w:hint="eastAsia"/>
                    <w:sz w:val="20"/>
                    <w:szCs w:val="20"/>
                  </w:rPr>
                  <w:t>☐</w:t>
                </w:r>
              </w:sdtContent>
            </w:sdt>
            <w:r w:rsidRPr="00B05EB2">
              <w:rPr>
                <w:rFonts w:ascii="Times New Roman" w:hAnsi="Times New Roman" w:cs="Times New Roman"/>
                <w:sz w:val="20"/>
                <w:szCs w:val="20"/>
              </w:rPr>
              <w:t>​</w:t>
            </w:r>
            <w:r w:rsidRPr="00B05EB2">
              <w:rPr>
                <w:rFonts w:ascii="Poppins" w:hAnsi="Poppins" w:cs="Poppins"/>
                <w:sz w:val="20"/>
                <w:szCs w:val="20"/>
              </w:rPr>
              <w:t xml:space="preserve"> EBR Article 18 T&amp;Cs</w:t>
            </w:r>
            <w:r w:rsidRPr="00B05EB2">
              <w:rPr>
                <w:rFonts w:ascii="Poppins" w:hAnsi="Poppins" w:cs="Poppins"/>
                <w:sz w:val="20"/>
                <w:szCs w:val="20"/>
                <w:vertAlign w:val="superscript"/>
              </w:rPr>
              <w:t>1</w:t>
            </w:r>
          </w:p>
        </w:tc>
        <w:tc>
          <w:tcPr>
            <w:tcW w:w="2552" w:type="dxa"/>
            <w:hideMark/>
          </w:tcPr>
          <w:p w14:paraId="77219827" w14:textId="7E0B0D60" w:rsidR="000D6704" w:rsidRPr="00B05EB2" w:rsidRDefault="000D6704">
            <w:pPr>
              <w:tabs>
                <w:tab w:val="left" w:pos="2820"/>
              </w:tabs>
              <w:spacing w:after="0"/>
              <w:rPr>
                <w:rFonts w:ascii="Poppins" w:hAnsi="Poppins" w:cs="Poppins"/>
                <w:sz w:val="20"/>
                <w:szCs w:val="20"/>
              </w:rPr>
            </w:pPr>
            <w:r w:rsidRPr="00B05EB2">
              <w:rPr>
                <w:rFonts w:ascii="Times New Roman" w:hAnsi="Times New Roman" w:cs="Times New Roman"/>
                <w:sz w:val="20"/>
                <w:szCs w:val="20"/>
              </w:rPr>
              <w:t>​​</w:t>
            </w:r>
            <w:sdt>
              <w:sdtPr>
                <w:rPr>
                  <w:rFonts w:ascii="Times New Roman" w:hAnsi="Times New Roman" w:cs="Times New Roman"/>
                  <w:sz w:val="20"/>
                  <w:szCs w:val="20"/>
                </w:rPr>
                <w:alias w:val="other_mod_selected"/>
                <w:tag w:val="other_mod_selected"/>
                <w:id w:val="-1759505203"/>
                <w14:checkbox>
                  <w14:checked w14:val="1"/>
                  <w14:checkedState w14:val="2612" w14:font="MS Gothic"/>
                  <w14:uncheckedState w14:val="2610" w14:font="MS Gothic"/>
                </w14:checkbox>
              </w:sdtPr>
              <w:sdtContent>
                <w:r w:rsidR="007E5027">
                  <w:rPr>
                    <w:rFonts w:ascii="MS Gothic" w:eastAsia="MS Gothic" w:hAnsi="MS Gothic" w:cs="Times New Roman" w:hint="eastAsia"/>
                    <w:sz w:val="20"/>
                    <w:szCs w:val="20"/>
                  </w:rPr>
                  <w:t>☒</w:t>
                </w:r>
              </w:sdtContent>
            </w:sdt>
            <w:r w:rsidRPr="00B05EB2">
              <w:rPr>
                <w:rFonts w:ascii="Times New Roman" w:hAnsi="Times New Roman" w:cs="Times New Roman"/>
                <w:sz w:val="20"/>
                <w:szCs w:val="20"/>
              </w:rPr>
              <w:t>​</w:t>
            </w:r>
            <w:r w:rsidRPr="00B05EB2">
              <w:rPr>
                <w:rFonts w:ascii="Poppins" w:hAnsi="Poppins" w:cs="Poppins"/>
                <w:sz w:val="20"/>
                <w:szCs w:val="20"/>
              </w:rPr>
              <w:t>Other modifications</w:t>
            </w:r>
          </w:p>
        </w:tc>
        <w:tc>
          <w:tcPr>
            <w:tcW w:w="1275" w:type="dxa"/>
            <w:hideMark/>
          </w:tcPr>
          <w:p w14:paraId="5ED6FF0F" w14:textId="77777777" w:rsidR="000D6704" w:rsidRPr="00B05EB2" w:rsidRDefault="000D6704">
            <w:pPr>
              <w:tabs>
                <w:tab w:val="left" w:pos="2820"/>
              </w:tabs>
              <w:spacing w:after="0"/>
              <w:rPr>
                <w:rFonts w:ascii="Poppins" w:hAnsi="Poppins" w:cs="Poppins"/>
                <w:sz w:val="20"/>
                <w:szCs w:val="20"/>
              </w:rPr>
            </w:pPr>
            <w:r w:rsidRPr="00B05EB2">
              <w:rPr>
                <w:rFonts w:ascii="Times New Roman" w:hAnsi="Times New Roman" w:cs="Times New Roman"/>
                <w:sz w:val="20"/>
                <w:szCs w:val="20"/>
              </w:rPr>
              <w:t>​​</w:t>
            </w:r>
            <w:sdt>
              <w:sdtPr>
                <w:rPr>
                  <w:rFonts w:ascii="Times New Roman" w:hAnsi="Times New Roman" w:cs="Times New Roman"/>
                  <w:sz w:val="20"/>
                  <w:szCs w:val="20"/>
                </w:rPr>
                <w:alias w:val="other_selected"/>
                <w:tag w:val="other_selected"/>
                <w:id w:val="-47303388"/>
                <w14:checkbox>
                  <w14:checked w14:val="0"/>
                  <w14:checkedState w14:val="2612" w14:font="MS Gothic"/>
                  <w14:uncheckedState w14:val="2610" w14:font="MS Gothic"/>
                </w14:checkbox>
              </w:sdtPr>
              <w:sdtContent>
                <w:r w:rsidRPr="00B05EB2">
                  <w:rPr>
                    <w:rFonts w:ascii="MS Gothic" w:eastAsia="MS Gothic" w:hAnsi="MS Gothic" w:cs="Times New Roman" w:hint="eastAsia"/>
                    <w:sz w:val="20"/>
                    <w:szCs w:val="20"/>
                  </w:rPr>
                  <w:t>☐</w:t>
                </w:r>
              </w:sdtContent>
            </w:sdt>
            <w:r w:rsidRPr="00B05EB2">
              <w:rPr>
                <w:rFonts w:ascii="Times New Roman" w:hAnsi="Times New Roman" w:cs="Times New Roman"/>
                <w:sz w:val="20"/>
                <w:szCs w:val="20"/>
              </w:rPr>
              <w:t>​</w:t>
            </w:r>
            <w:r w:rsidRPr="00B05EB2">
              <w:rPr>
                <w:rFonts w:ascii="Poppins" w:hAnsi="Poppins" w:cs="Poppins"/>
                <w:sz w:val="20"/>
                <w:szCs w:val="20"/>
              </w:rPr>
              <w:t>Other </w:t>
            </w:r>
          </w:p>
        </w:tc>
      </w:tr>
      <w:tr w:rsidR="000D6704" w:rsidRPr="004865C0" w14:paraId="585B0E3F" w14:textId="77777777" w:rsidTr="00C95DAC">
        <w:trPr>
          <w:trHeight w:val="300"/>
        </w:trPr>
        <w:tc>
          <w:tcPr>
            <w:tcW w:w="3256" w:type="dxa"/>
          </w:tcPr>
          <w:p w14:paraId="241DFDB9" w14:textId="77777777" w:rsidR="000D6704" w:rsidRPr="00B05EB2" w:rsidRDefault="00DB25C9">
            <w:pPr>
              <w:tabs>
                <w:tab w:val="left" w:pos="2820"/>
              </w:tabs>
              <w:spacing w:after="0"/>
              <w:rPr>
                <w:rFonts w:ascii="Times New Roman" w:hAnsi="Times New Roman" w:cs="Times New Roman"/>
                <w:sz w:val="20"/>
                <w:szCs w:val="20"/>
              </w:rPr>
            </w:pPr>
            <w:sdt>
              <w:sdtPr>
                <w:rPr>
                  <w:rFonts w:ascii="Times New Roman" w:hAnsi="Times New Roman" w:cs="Times New Roman"/>
                  <w:sz w:val="20"/>
                  <w:szCs w:val="20"/>
                </w:rPr>
                <w:alias w:val="ncer_article_selected"/>
                <w:tag w:val="ncer_article_selected"/>
                <w:id w:val="-1458260979"/>
                <w14:checkbox>
                  <w14:checked w14:val="0"/>
                  <w14:checkedState w14:val="2612" w14:font="MS Gothic"/>
                  <w14:uncheckedState w14:val="2610" w14:font="MS Gothic"/>
                </w14:checkbox>
              </w:sdtPr>
              <w:sdtContent>
                <w:r w:rsidR="000D6704" w:rsidRPr="00B05EB2">
                  <w:rPr>
                    <w:rFonts w:ascii="MS Gothic" w:eastAsia="MS Gothic" w:hAnsi="MS Gothic" w:cs="Times New Roman" w:hint="eastAsia"/>
                    <w:sz w:val="20"/>
                    <w:szCs w:val="20"/>
                  </w:rPr>
                  <w:t>☐</w:t>
                </w:r>
              </w:sdtContent>
            </w:sdt>
            <w:r w:rsidR="000D6704" w:rsidRPr="00B05EB2">
              <w:rPr>
                <w:rFonts w:ascii="Poppins" w:hAnsi="Poppins" w:cs="Poppins"/>
                <w:sz w:val="20"/>
                <w:szCs w:val="20"/>
              </w:rPr>
              <w:t>NCER Article 4</w:t>
            </w:r>
          </w:p>
        </w:tc>
        <w:tc>
          <w:tcPr>
            <w:tcW w:w="2551" w:type="dxa"/>
          </w:tcPr>
          <w:p w14:paraId="2D9B66C5" w14:textId="77777777" w:rsidR="000D6704" w:rsidRPr="004865C0" w:rsidRDefault="000D6704">
            <w:pPr>
              <w:tabs>
                <w:tab w:val="left" w:pos="2820"/>
              </w:tabs>
              <w:spacing w:after="0"/>
              <w:rPr>
                <w:rFonts w:ascii="Times New Roman" w:hAnsi="Times New Roman" w:cs="Times New Roman"/>
              </w:rPr>
            </w:pPr>
          </w:p>
        </w:tc>
        <w:tc>
          <w:tcPr>
            <w:tcW w:w="2552" w:type="dxa"/>
          </w:tcPr>
          <w:p w14:paraId="3DC24EC3" w14:textId="77777777" w:rsidR="000D6704" w:rsidRPr="004865C0" w:rsidRDefault="000D6704">
            <w:pPr>
              <w:tabs>
                <w:tab w:val="left" w:pos="2820"/>
              </w:tabs>
              <w:spacing w:after="0"/>
              <w:rPr>
                <w:rFonts w:ascii="Times New Roman" w:hAnsi="Times New Roman" w:cs="Times New Roman"/>
              </w:rPr>
            </w:pPr>
          </w:p>
        </w:tc>
        <w:tc>
          <w:tcPr>
            <w:tcW w:w="1275" w:type="dxa"/>
          </w:tcPr>
          <w:p w14:paraId="62545558" w14:textId="77777777" w:rsidR="000D6704" w:rsidRPr="004865C0" w:rsidRDefault="000D6704">
            <w:pPr>
              <w:tabs>
                <w:tab w:val="left" w:pos="2820"/>
              </w:tabs>
              <w:spacing w:after="0"/>
              <w:rPr>
                <w:rFonts w:ascii="Times New Roman" w:hAnsi="Times New Roman" w:cs="Times New Roman"/>
              </w:rPr>
            </w:pPr>
          </w:p>
        </w:tc>
      </w:tr>
    </w:tbl>
    <w:p w14:paraId="18D57B93" w14:textId="118282E3" w:rsidR="00CA0621" w:rsidRPr="00C92FB9" w:rsidRDefault="00CA0621" w:rsidP="00CA0621">
      <w:pPr>
        <w:spacing w:line="256" w:lineRule="auto"/>
        <w:rPr>
          <w:rFonts w:ascii="Poppins" w:hAnsi="Poppins" w:cs="Poppins"/>
          <w:i/>
          <w:noProof/>
          <w:color w:val="7030A0"/>
        </w:rPr>
      </w:pPr>
    </w:p>
    <w:p w14:paraId="50F2671B" w14:textId="77777777" w:rsidR="00CA0621" w:rsidRPr="00073B54" w:rsidRDefault="00CA0621" w:rsidP="00CA0621">
      <w:pPr>
        <w:pStyle w:val="CA7"/>
        <w:shd w:val="clear" w:color="auto" w:fill="3F0731"/>
        <w:rPr>
          <w:rFonts w:ascii="Poppins" w:hAnsi="Poppins" w:cs="Poppins"/>
          <w:sz w:val="24"/>
          <w:szCs w:val="24"/>
        </w:rPr>
      </w:pPr>
      <w:bookmarkStart w:id="51" w:name="_Toc207608539"/>
      <w:r w:rsidRPr="00073B54">
        <w:rPr>
          <w:rFonts w:ascii="Poppins" w:hAnsi="Poppins" w:cs="Poppins"/>
          <w:sz w:val="24"/>
          <w:szCs w:val="24"/>
        </w:rPr>
        <w:t>How to respond</w:t>
      </w:r>
      <w:bookmarkEnd w:id="51"/>
    </w:p>
    <w:p w14:paraId="7E6A5331" w14:textId="77777777" w:rsidR="00CA0621" w:rsidRPr="00B05EB2" w:rsidRDefault="00CA0621" w:rsidP="00CA0621">
      <w:pPr>
        <w:rPr>
          <w:rFonts w:ascii="Poppins" w:hAnsi="Poppins" w:cs="Poppins"/>
          <w:b/>
          <w:color w:val="3F0731"/>
        </w:rPr>
      </w:pPr>
      <w:r w:rsidRPr="00B05EB2">
        <w:rPr>
          <w:rFonts w:ascii="Poppins" w:hAnsi="Poppins" w:cs="Poppins"/>
          <w:b/>
          <w:color w:val="3F0731"/>
        </w:rPr>
        <w:t>Standard Workgroup Consultation questions</w:t>
      </w:r>
    </w:p>
    <w:p w14:paraId="50067D94" w14:textId="7A5A1C6C" w:rsidR="00CA0621" w:rsidRPr="00B05EB2" w:rsidRDefault="00CA0621" w:rsidP="00CA0621">
      <w:pPr>
        <w:numPr>
          <w:ilvl w:val="0"/>
          <w:numId w:val="21"/>
        </w:numPr>
        <w:spacing w:after="0" w:line="300" w:lineRule="atLeast"/>
        <w:ind w:left="709" w:hanging="425"/>
        <w:rPr>
          <w:rFonts w:ascii="Poppins" w:hAnsi="Poppins" w:cs="Poppins"/>
          <w:sz w:val="20"/>
          <w:szCs w:val="20"/>
        </w:rPr>
      </w:pPr>
      <w:r w:rsidRPr="00B05EB2">
        <w:rPr>
          <w:rFonts w:ascii="Poppins" w:hAnsi="Poppins" w:cs="Poppins"/>
          <w:sz w:val="20"/>
          <w:szCs w:val="20"/>
        </w:rPr>
        <w:t>Do you believe that the Proposal better facilitate the Applicable Objectives</w:t>
      </w:r>
      <w:r w:rsidR="003032C6" w:rsidRPr="00B05EB2">
        <w:rPr>
          <w:rFonts w:ascii="Poppins" w:hAnsi="Poppins" w:cs="Poppins"/>
          <w:sz w:val="20"/>
          <w:szCs w:val="20"/>
        </w:rPr>
        <w:t xml:space="preserve"> versus the current baseline</w:t>
      </w:r>
      <w:r w:rsidRPr="00B05EB2">
        <w:rPr>
          <w:rFonts w:ascii="Poppins" w:hAnsi="Poppins" w:cs="Poppins"/>
          <w:sz w:val="20"/>
          <w:szCs w:val="20"/>
        </w:rPr>
        <w:t>?</w:t>
      </w:r>
    </w:p>
    <w:p w14:paraId="240C7D7F" w14:textId="77777777" w:rsidR="00CA0621" w:rsidRPr="00B05EB2" w:rsidRDefault="00CA0621" w:rsidP="00CA0621">
      <w:pPr>
        <w:numPr>
          <w:ilvl w:val="0"/>
          <w:numId w:val="21"/>
        </w:numPr>
        <w:spacing w:after="0" w:line="300" w:lineRule="atLeast"/>
        <w:ind w:left="709" w:hanging="425"/>
        <w:rPr>
          <w:rFonts w:ascii="Poppins" w:hAnsi="Poppins" w:cs="Poppins"/>
          <w:sz w:val="20"/>
          <w:szCs w:val="20"/>
        </w:rPr>
      </w:pPr>
      <w:r w:rsidRPr="00B05EB2">
        <w:rPr>
          <w:rFonts w:ascii="Poppins" w:hAnsi="Poppins" w:cs="Poppins"/>
          <w:sz w:val="20"/>
          <w:szCs w:val="20"/>
        </w:rPr>
        <w:t>Do you support the proposed implementation approach?</w:t>
      </w:r>
    </w:p>
    <w:p w14:paraId="0E3725BD" w14:textId="77777777" w:rsidR="00CA0621" w:rsidRPr="00B05EB2" w:rsidRDefault="00CA0621" w:rsidP="00CA0621">
      <w:pPr>
        <w:numPr>
          <w:ilvl w:val="0"/>
          <w:numId w:val="21"/>
        </w:numPr>
        <w:spacing w:after="0" w:line="300" w:lineRule="atLeast"/>
        <w:ind w:left="709" w:hanging="425"/>
        <w:rPr>
          <w:rFonts w:ascii="Poppins" w:hAnsi="Poppins" w:cs="Poppins"/>
          <w:sz w:val="20"/>
          <w:szCs w:val="20"/>
        </w:rPr>
      </w:pPr>
      <w:r w:rsidRPr="00B05EB2">
        <w:rPr>
          <w:rFonts w:ascii="Poppins" w:hAnsi="Poppins" w:cs="Poppins"/>
          <w:sz w:val="20"/>
          <w:szCs w:val="20"/>
        </w:rPr>
        <w:t>Do you have any other comments?</w:t>
      </w:r>
    </w:p>
    <w:p w14:paraId="74AF8AC4" w14:textId="77777777" w:rsidR="00CA0621" w:rsidRPr="00B05EB2" w:rsidRDefault="00CA0621" w:rsidP="00CA0621">
      <w:pPr>
        <w:numPr>
          <w:ilvl w:val="0"/>
          <w:numId w:val="21"/>
        </w:numPr>
        <w:spacing w:after="120" w:line="300" w:lineRule="atLeast"/>
        <w:ind w:left="709" w:hanging="425"/>
        <w:rPr>
          <w:rFonts w:ascii="Poppins" w:hAnsi="Poppins" w:cs="Poppins"/>
          <w:sz w:val="20"/>
          <w:szCs w:val="20"/>
        </w:rPr>
      </w:pPr>
      <w:r w:rsidRPr="00B05EB2">
        <w:rPr>
          <w:rFonts w:ascii="Poppins" w:hAnsi="Poppins" w:cs="Poppins"/>
          <w:sz w:val="20"/>
          <w:szCs w:val="20"/>
        </w:rPr>
        <w:t xml:space="preserve">Do you wish to raise a Workgroup Consultation Alternative request for the Workgroup to consider? </w:t>
      </w:r>
    </w:p>
    <w:p w14:paraId="0D6B6982" w14:textId="77777777" w:rsidR="00CA0621" w:rsidRPr="00B05EB2" w:rsidRDefault="00CA0621" w:rsidP="00CA0621">
      <w:pPr>
        <w:numPr>
          <w:ilvl w:val="0"/>
          <w:numId w:val="21"/>
        </w:numPr>
        <w:spacing w:after="120" w:line="300" w:lineRule="atLeast"/>
        <w:ind w:left="709" w:hanging="425"/>
        <w:rPr>
          <w:rFonts w:ascii="Poppins" w:eastAsia="Poppins" w:hAnsi="Poppins" w:cs="Poppins"/>
          <w:sz w:val="20"/>
          <w:szCs w:val="20"/>
        </w:rPr>
      </w:pPr>
      <w:r w:rsidRPr="00B05EB2">
        <w:rPr>
          <w:rFonts w:ascii="Poppins" w:hAnsi="Poppins" w:cs="Poppins"/>
          <w:color w:val="000000" w:themeColor="text1"/>
          <w:sz w:val="20"/>
          <w:szCs w:val="20"/>
        </w:rPr>
        <w:t>Does the draft legal text satisfy the intent of the modification?</w:t>
      </w:r>
    </w:p>
    <w:p w14:paraId="363FB12B" w14:textId="752A8DB3" w:rsidR="00406545" w:rsidRPr="00B05EB2" w:rsidRDefault="00CA0621" w:rsidP="00CA0621">
      <w:pPr>
        <w:numPr>
          <w:ilvl w:val="0"/>
          <w:numId w:val="21"/>
        </w:numPr>
        <w:spacing w:after="120" w:line="300" w:lineRule="atLeast"/>
        <w:ind w:left="709" w:hanging="425"/>
        <w:rPr>
          <w:rFonts w:ascii="Poppins" w:hAnsi="Poppins" w:cs="Poppins"/>
          <w:sz w:val="20"/>
          <w:szCs w:val="20"/>
        </w:rPr>
      </w:pPr>
      <w:bookmarkStart w:id="52" w:name="_Hlk65582914"/>
      <w:r w:rsidRPr="00B05EB2">
        <w:rPr>
          <w:rFonts w:ascii="Poppins" w:hAnsi="Poppins" w:cs="Poppins"/>
          <w:sz w:val="20"/>
          <w:szCs w:val="20"/>
        </w:rPr>
        <w:t xml:space="preserve">Do you agree with the Workgroup’s assessment that the modification does/does not impact the European Electricity Balancing Regulation (EBR) Article 18 terms and conditions held within the Code?    </w:t>
      </w:r>
      <w:bookmarkEnd w:id="52"/>
    </w:p>
    <w:p w14:paraId="5E9FBB8F" w14:textId="77777777" w:rsidR="00223EC6" w:rsidRDefault="00223EC6" w:rsidP="00CA0621">
      <w:pPr>
        <w:rPr>
          <w:rFonts w:ascii="Poppins" w:hAnsi="Poppins" w:cs="Poppins"/>
          <w:b/>
          <w:color w:val="3F0731" w:themeColor="accent1"/>
        </w:rPr>
      </w:pPr>
    </w:p>
    <w:p w14:paraId="0300121A" w14:textId="02C870E5" w:rsidR="00CA0621" w:rsidRPr="00B05EB2" w:rsidRDefault="00CA0621" w:rsidP="00CA0621">
      <w:pPr>
        <w:rPr>
          <w:rFonts w:ascii="Poppins" w:hAnsi="Poppins" w:cs="Poppins"/>
          <w:b/>
          <w:color w:val="3F0731"/>
        </w:rPr>
      </w:pPr>
      <w:commentRangeStart w:id="53"/>
      <w:r w:rsidRPr="00B05EB2">
        <w:rPr>
          <w:rFonts w:ascii="Poppins" w:hAnsi="Poppins" w:cs="Poppins"/>
          <w:b/>
          <w:color w:val="3F0731" w:themeColor="accent1"/>
        </w:rPr>
        <w:t>Specific Workgroup Consultation questions</w:t>
      </w:r>
      <w:commentRangeEnd w:id="53"/>
      <w:r w:rsidR="00D75576" w:rsidRPr="00B05EB2">
        <w:rPr>
          <w:rStyle w:val="CommentReference"/>
          <w:rFonts w:ascii="Poppins" w:hAnsi="Poppins" w:cs="Poppins"/>
          <w:b/>
          <w:color w:val="3F0731"/>
          <w:sz w:val="22"/>
          <w:szCs w:val="22"/>
        </w:rPr>
        <w:commentReference w:id="53"/>
      </w:r>
    </w:p>
    <w:p w14:paraId="31ECF52D" w14:textId="38A81B5C" w:rsidR="4F9CDF6D" w:rsidRPr="00B05EB2" w:rsidRDefault="4F9CDF6D" w:rsidP="73086D3D">
      <w:pPr>
        <w:numPr>
          <w:ilvl w:val="0"/>
          <w:numId w:val="21"/>
        </w:numPr>
        <w:spacing w:after="0" w:line="300" w:lineRule="atLeast"/>
        <w:ind w:left="709" w:hanging="349"/>
        <w:rPr>
          <w:rFonts w:ascii="Poppins" w:eastAsia="Poppins" w:hAnsi="Poppins" w:cs="Poppins"/>
          <w:sz w:val="20"/>
          <w:szCs w:val="20"/>
        </w:rPr>
      </w:pPr>
      <w:r w:rsidRPr="00B05EB2">
        <w:rPr>
          <w:rFonts w:ascii="Poppins" w:eastAsia="Poppins" w:hAnsi="Poppins" w:cs="Poppins"/>
          <w:sz w:val="20"/>
          <w:szCs w:val="20"/>
        </w:rPr>
        <w:t>Do you believe it is appropriate to include the metering polarity requirements as an Electrical Standard</w:t>
      </w:r>
      <w:r w:rsidR="00F07211">
        <w:rPr>
          <w:rFonts w:ascii="Poppins" w:eastAsia="Poppins" w:hAnsi="Poppins" w:cs="Poppins"/>
          <w:sz w:val="20"/>
          <w:szCs w:val="20"/>
        </w:rPr>
        <w:t>? I</w:t>
      </w:r>
      <w:r w:rsidRPr="00B05EB2">
        <w:rPr>
          <w:rFonts w:ascii="Poppins" w:eastAsia="Poppins" w:hAnsi="Poppins" w:cs="Poppins"/>
          <w:sz w:val="20"/>
          <w:szCs w:val="20"/>
        </w:rPr>
        <w:t>f not</w:t>
      </w:r>
      <w:r w:rsidR="00F07211">
        <w:rPr>
          <w:rFonts w:ascii="Poppins" w:eastAsia="Poppins" w:hAnsi="Poppins" w:cs="Poppins"/>
          <w:sz w:val="20"/>
          <w:szCs w:val="20"/>
        </w:rPr>
        <w:t>,</w:t>
      </w:r>
      <w:r w:rsidRPr="00B05EB2">
        <w:rPr>
          <w:rFonts w:ascii="Poppins" w:eastAsia="Poppins" w:hAnsi="Poppins" w:cs="Poppins"/>
          <w:sz w:val="20"/>
          <w:szCs w:val="20"/>
        </w:rPr>
        <w:t xml:space="preserve"> please state your rationale</w:t>
      </w:r>
      <w:r w:rsidR="008F01D4" w:rsidRPr="00B05EB2">
        <w:rPr>
          <w:rFonts w:ascii="Poppins" w:eastAsia="Poppins" w:hAnsi="Poppins" w:cs="Poppins"/>
          <w:sz w:val="20"/>
          <w:szCs w:val="20"/>
        </w:rPr>
        <w:t>.</w:t>
      </w:r>
      <w:r w:rsidRPr="00B05EB2">
        <w:rPr>
          <w:rFonts w:ascii="Poppins" w:eastAsia="Poppins" w:hAnsi="Poppins" w:cs="Poppins"/>
          <w:sz w:val="20"/>
          <w:szCs w:val="20"/>
        </w:rPr>
        <w:t xml:space="preserve"> </w:t>
      </w:r>
    </w:p>
    <w:p w14:paraId="33AE997F" w14:textId="384A778F" w:rsidR="4F9CDF6D" w:rsidRPr="00B05EB2" w:rsidRDefault="4F9CDF6D" w:rsidP="73086D3D">
      <w:pPr>
        <w:numPr>
          <w:ilvl w:val="0"/>
          <w:numId w:val="21"/>
        </w:numPr>
        <w:spacing w:after="0" w:line="300" w:lineRule="atLeast"/>
        <w:ind w:left="709" w:hanging="349"/>
        <w:rPr>
          <w:rFonts w:ascii="Poppins" w:eastAsia="Poppins" w:hAnsi="Poppins" w:cs="Poppins"/>
          <w:sz w:val="20"/>
          <w:szCs w:val="20"/>
        </w:rPr>
      </w:pPr>
      <w:r w:rsidRPr="00B05EB2">
        <w:rPr>
          <w:rFonts w:ascii="Poppins" w:eastAsia="Poppins" w:hAnsi="Poppins" w:cs="Poppins"/>
          <w:sz w:val="20"/>
          <w:szCs w:val="20"/>
        </w:rPr>
        <w:t xml:space="preserve">Do you have any specific comments on the draft Metering Polarity </w:t>
      </w:r>
      <w:r w:rsidR="0B9089E7" w:rsidRPr="58BF10E5">
        <w:rPr>
          <w:rFonts w:ascii="Poppins" w:eastAsia="Poppins" w:hAnsi="Poppins" w:cs="Poppins"/>
          <w:sz w:val="20"/>
          <w:szCs w:val="20"/>
        </w:rPr>
        <w:t xml:space="preserve">Electrical </w:t>
      </w:r>
      <w:r w:rsidRPr="00B05EB2">
        <w:rPr>
          <w:rFonts w:ascii="Poppins" w:eastAsia="Poppins" w:hAnsi="Poppins" w:cs="Poppins"/>
          <w:sz w:val="20"/>
          <w:szCs w:val="20"/>
        </w:rPr>
        <w:t>Standard</w:t>
      </w:r>
      <w:r w:rsidR="00F07211">
        <w:rPr>
          <w:rFonts w:ascii="Poppins" w:eastAsia="Poppins" w:hAnsi="Poppins" w:cs="Poppins"/>
          <w:color w:val="333333"/>
          <w:sz w:val="20"/>
          <w:szCs w:val="20"/>
        </w:rPr>
        <w:t>?</w:t>
      </w:r>
    </w:p>
    <w:p w14:paraId="3EBA96EA" w14:textId="77777777" w:rsidR="00CA0621" w:rsidRPr="00DE2E99" w:rsidRDefault="00CA0621" w:rsidP="00CA0621">
      <w:pPr>
        <w:rPr>
          <w:rFonts w:ascii="Poppins" w:hAnsi="Poppins" w:cs="Poppins"/>
        </w:rPr>
      </w:pPr>
    </w:p>
    <w:p w14:paraId="173C718B" w14:textId="7283C0CF" w:rsidR="00CA0621" w:rsidRPr="00B05EB2" w:rsidRDefault="00CA0621" w:rsidP="00601C6E">
      <w:pPr>
        <w:jc w:val="both"/>
        <w:rPr>
          <w:rFonts w:ascii="Poppins" w:hAnsi="Poppins" w:cs="Poppins"/>
          <w:sz w:val="20"/>
          <w:szCs w:val="20"/>
        </w:rPr>
      </w:pPr>
      <w:r w:rsidRPr="00B05EB2">
        <w:rPr>
          <w:rFonts w:ascii="Poppins" w:hAnsi="Poppins" w:cs="Poppins"/>
          <w:sz w:val="20"/>
          <w:szCs w:val="20"/>
        </w:rPr>
        <w:t>The Workgroup is seeking the views of</w:t>
      </w:r>
      <w:r w:rsidR="00406545" w:rsidRPr="00B05EB2">
        <w:rPr>
          <w:rFonts w:ascii="Poppins" w:hAnsi="Poppins" w:cs="Poppins"/>
          <w:sz w:val="20"/>
          <w:szCs w:val="20"/>
        </w:rPr>
        <w:t xml:space="preserve"> </w:t>
      </w:r>
      <w:r w:rsidRPr="00B05EB2">
        <w:rPr>
          <w:rFonts w:ascii="Poppins" w:hAnsi="Poppins" w:cs="Poppins"/>
          <w:sz w:val="20"/>
          <w:szCs w:val="20"/>
        </w:rPr>
        <w:t xml:space="preserve">Grid Code Users and other interested parties in relation to the issues noted in this document and specifically in response to the questions above. </w:t>
      </w:r>
    </w:p>
    <w:p w14:paraId="04DC8F82" w14:textId="3643891B" w:rsidR="00CA0621" w:rsidRPr="00B05EB2" w:rsidRDefault="00CA0621" w:rsidP="00601C6E">
      <w:pPr>
        <w:jc w:val="both"/>
        <w:rPr>
          <w:rFonts w:ascii="Poppins" w:hAnsi="Poppins" w:cs="Poppins"/>
          <w:sz w:val="20"/>
          <w:szCs w:val="20"/>
        </w:rPr>
      </w:pPr>
      <w:bookmarkStart w:id="54" w:name="_Hlk50543467"/>
      <w:r w:rsidRPr="00B05EB2">
        <w:rPr>
          <w:rFonts w:ascii="Poppins" w:hAnsi="Poppins" w:cs="Poppins"/>
          <w:sz w:val="20"/>
          <w:szCs w:val="20"/>
        </w:rPr>
        <w:t xml:space="preserve">Please send your response to </w:t>
      </w:r>
      <w:hyperlink r:id="rId19" w:history="1">
        <w:r w:rsidR="00381530" w:rsidRPr="00B05EB2">
          <w:rPr>
            <w:rStyle w:val="Hyperlink"/>
            <w:rFonts w:ascii="Poppins" w:hAnsi="Poppins" w:cs="Poppins"/>
            <w:sz w:val="20"/>
            <w:szCs w:val="20"/>
          </w:rPr>
          <w:t>grid.code@neso.energy</w:t>
        </w:r>
      </w:hyperlink>
      <w:r w:rsidRPr="00B05EB2">
        <w:rPr>
          <w:rStyle w:val="CommentReference"/>
          <w:rFonts w:ascii="Poppins" w:hAnsi="Poppins" w:cs="Poppins"/>
          <w:sz w:val="20"/>
          <w:szCs w:val="20"/>
        </w:rPr>
        <w:t xml:space="preserve"> </w:t>
      </w:r>
      <w:r w:rsidRPr="00B05EB2">
        <w:rPr>
          <w:rFonts w:ascii="Poppins" w:hAnsi="Poppins" w:cs="Poppins"/>
          <w:sz w:val="20"/>
          <w:szCs w:val="20"/>
        </w:rPr>
        <w:t xml:space="preserve">using the response pro-forma which can be found on the </w:t>
      </w:r>
      <w:hyperlink r:id="rId20" w:history="1">
        <w:r w:rsidRPr="00B05EB2">
          <w:rPr>
            <w:rStyle w:val="Hyperlink"/>
            <w:rFonts w:ascii="Poppins" w:hAnsi="Poppins" w:cs="Poppins"/>
            <w:sz w:val="20"/>
            <w:szCs w:val="20"/>
          </w:rPr>
          <w:t>GC</w:t>
        </w:r>
        <w:r w:rsidR="00406545" w:rsidRPr="00B05EB2">
          <w:rPr>
            <w:rStyle w:val="Hyperlink"/>
            <w:rFonts w:ascii="Poppins" w:hAnsi="Poppins" w:cs="Poppins"/>
            <w:sz w:val="20"/>
            <w:szCs w:val="20"/>
          </w:rPr>
          <w:t>0182</w:t>
        </w:r>
        <w:r w:rsidR="008958E5">
          <w:rPr>
            <w:rStyle w:val="Hyperlink"/>
            <w:rFonts w:ascii="Poppins" w:hAnsi="Poppins" w:cs="Poppins"/>
            <w:sz w:val="20"/>
            <w:szCs w:val="20"/>
          </w:rPr>
          <w:t xml:space="preserve"> </w:t>
        </w:r>
        <w:r w:rsidRPr="00B05EB2">
          <w:rPr>
            <w:rStyle w:val="Hyperlink"/>
            <w:rFonts w:ascii="Poppins" w:hAnsi="Poppins" w:cs="Poppins"/>
            <w:sz w:val="20"/>
            <w:szCs w:val="20"/>
          </w:rPr>
          <w:t>modification page</w:t>
        </w:r>
      </w:hyperlink>
      <w:r w:rsidRPr="00B05EB2">
        <w:rPr>
          <w:rFonts w:ascii="Poppins" w:hAnsi="Poppins" w:cs="Poppins"/>
          <w:sz w:val="20"/>
          <w:szCs w:val="20"/>
        </w:rPr>
        <w:t>.</w:t>
      </w:r>
    </w:p>
    <w:bookmarkEnd w:id="54"/>
    <w:p w14:paraId="11B4275D" w14:textId="6BCC6FF6" w:rsidR="00CA0621" w:rsidRPr="00B05EB2" w:rsidRDefault="00CA0621" w:rsidP="00601C6E">
      <w:pPr>
        <w:jc w:val="both"/>
        <w:rPr>
          <w:rFonts w:ascii="Poppins" w:hAnsi="Poppins" w:cs="Poppins"/>
          <w:sz w:val="20"/>
          <w:szCs w:val="20"/>
        </w:rPr>
      </w:pPr>
      <w:r w:rsidRPr="00B05EB2">
        <w:rPr>
          <w:rFonts w:ascii="Poppins" w:hAnsi="Poppins" w:cs="Poppins"/>
          <w:sz w:val="20"/>
          <w:szCs w:val="20"/>
        </w:rPr>
        <w:t>In accordance with Governance Rules if you wish to raise a Workgroup Consultation Alternative Request</w:t>
      </w:r>
      <w:r w:rsidR="00212DB9">
        <w:rPr>
          <w:rFonts w:ascii="Poppins" w:hAnsi="Poppins" w:cs="Poppins"/>
          <w:sz w:val="20"/>
          <w:szCs w:val="20"/>
        </w:rPr>
        <w:t xml:space="preserve">, </w:t>
      </w:r>
      <w:r w:rsidRPr="00B05EB2">
        <w:rPr>
          <w:rFonts w:ascii="Poppins" w:hAnsi="Poppins" w:cs="Poppins"/>
          <w:sz w:val="20"/>
          <w:szCs w:val="20"/>
        </w:rPr>
        <w:t>please fill in the form which you can find at the above link.</w:t>
      </w:r>
    </w:p>
    <w:p w14:paraId="4756CDA9" w14:textId="77777777" w:rsidR="00CA0621" w:rsidRDefault="00CA0621" w:rsidP="00601C6E">
      <w:pPr>
        <w:jc w:val="both"/>
        <w:rPr>
          <w:rFonts w:ascii="Poppins" w:hAnsi="Poppins" w:cs="Poppins"/>
          <w:i/>
          <w:sz w:val="20"/>
          <w:szCs w:val="20"/>
        </w:rPr>
      </w:pPr>
      <w:bookmarkStart w:id="55" w:name="_Hlk66255880"/>
      <w:r w:rsidRPr="00B05EB2">
        <w:rPr>
          <w:rFonts w:ascii="Poppins" w:hAnsi="Poppins" w:cs="Poppins"/>
          <w:i/>
          <w:sz w:val="20"/>
          <w:szCs w:val="20"/>
        </w:rPr>
        <w:t>If you wish to submit a confidential response, mark the relevant box on your consultation proforma. Confidential responses will be disclosed to the Authority in full but, unless agreed otherwise, will not be shared with the Panel, Workgroup or the industry and may therefore not influence the debate to the same extent as a non-confidential response.</w:t>
      </w:r>
    </w:p>
    <w:p w14:paraId="47BC07CB" w14:textId="77777777" w:rsidR="00A51E69" w:rsidRDefault="00A51E69" w:rsidP="00CA0621">
      <w:pPr>
        <w:rPr>
          <w:rFonts w:ascii="Poppins" w:hAnsi="Poppins" w:cs="Poppins"/>
          <w:i/>
          <w:sz w:val="20"/>
          <w:szCs w:val="20"/>
        </w:rPr>
      </w:pPr>
    </w:p>
    <w:p w14:paraId="635D578F" w14:textId="77777777" w:rsidR="00A51E69" w:rsidRPr="00DE2E99" w:rsidRDefault="00A51E69" w:rsidP="00CA0621">
      <w:pPr>
        <w:rPr>
          <w:rFonts w:ascii="Poppins" w:hAnsi="Poppins" w:cs="Poppins"/>
          <w:i/>
          <w:sz w:val="20"/>
        </w:rPr>
      </w:pPr>
    </w:p>
    <w:bookmarkEnd w:id="55"/>
    <w:p w14:paraId="681CB30B" w14:textId="77777777" w:rsidR="00CA0621" w:rsidRPr="00DE2E99" w:rsidRDefault="00CA0621" w:rsidP="00CA0621">
      <w:pPr>
        <w:rPr>
          <w:rStyle w:val="normaltextrun"/>
          <w:rFonts w:ascii="Poppins" w:hAnsi="Poppins" w:cs="Poppins"/>
          <w:b/>
          <w:bCs/>
          <w:color w:val="FFFFFF"/>
          <w:sz w:val="28"/>
          <w:szCs w:val="28"/>
          <w:shd w:val="clear" w:color="auto" w:fill="727274"/>
        </w:rPr>
      </w:pPr>
    </w:p>
    <w:p w14:paraId="23A470C5" w14:textId="77777777" w:rsidR="00E50F62" w:rsidRDefault="00E50F62" w:rsidP="00CA0621">
      <w:pPr>
        <w:rPr>
          <w:rStyle w:val="normaltextrun"/>
          <w:rFonts w:ascii="Poppins" w:hAnsi="Poppins" w:cs="Poppins"/>
          <w:b/>
          <w:bCs/>
          <w:color w:val="FFFFFF"/>
          <w:sz w:val="28"/>
          <w:szCs w:val="28"/>
          <w:shd w:val="clear" w:color="auto" w:fill="727274"/>
        </w:rPr>
      </w:pPr>
    </w:p>
    <w:p w14:paraId="347B5092" w14:textId="77777777" w:rsidR="00E50F62" w:rsidRDefault="00E50F62" w:rsidP="00CA0621">
      <w:pPr>
        <w:rPr>
          <w:rStyle w:val="normaltextrun"/>
          <w:rFonts w:ascii="Poppins" w:hAnsi="Poppins" w:cs="Poppins"/>
          <w:b/>
          <w:bCs/>
          <w:color w:val="FFFFFF"/>
          <w:sz w:val="28"/>
          <w:szCs w:val="28"/>
          <w:shd w:val="clear" w:color="auto" w:fill="727274"/>
        </w:rPr>
      </w:pPr>
    </w:p>
    <w:p w14:paraId="08E15A25" w14:textId="77777777" w:rsidR="00E50F62" w:rsidRDefault="00E50F62" w:rsidP="00CA0621">
      <w:pPr>
        <w:rPr>
          <w:rStyle w:val="normaltextrun"/>
          <w:rFonts w:ascii="Poppins" w:hAnsi="Poppins" w:cs="Poppins"/>
          <w:b/>
          <w:bCs/>
          <w:color w:val="FFFFFF"/>
          <w:sz w:val="28"/>
          <w:szCs w:val="28"/>
          <w:shd w:val="clear" w:color="auto" w:fill="727274"/>
        </w:rPr>
      </w:pPr>
    </w:p>
    <w:p w14:paraId="0E795A74" w14:textId="77777777" w:rsidR="00E50F62" w:rsidRDefault="00E50F62" w:rsidP="00CA0621">
      <w:pPr>
        <w:rPr>
          <w:rStyle w:val="normaltextrun"/>
          <w:rFonts w:ascii="Poppins" w:hAnsi="Poppins" w:cs="Poppins"/>
          <w:b/>
          <w:bCs/>
          <w:color w:val="FFFFFF"/>
          <w:sz w:val="28"/>
          <w:szCs w:val="28"/>
          <w:shd w:val="clear" w:color="auto" w:fill="727274"/>
        </w:rPr>
      </w:pPr>
    </w:p>
    <w:p w14:paraId="58E43B86" w14:textId="77777777" w:rsidR="00E50F62" w:rsidRDefault="00E50F62" w:rsidP="00CA0621">
      <w:pPr>
        <w:rPr>
          <w:rStyle w:val="normaltextrun"/>
          <w:rFonts w:ascii="Poppins" w:hAnsi="Poppins" w:cs="Poppins"/>
          <w:b/>
          <w:bCs/>
          <w:color w:val="FFFFFF"/>
          <w:sz w:val="28"/>
          <w:szCs w:val="28"/>
          <w:shd w:val="clear" w:color="auto" w:fill="727274"/>
        </w:rPr>
      </w:pPr>
    </w:p>
    <w:p w14:paraId="06D89D0E" w14:textId="77777777" w:rsidR="00E50F62" w:rsidRPr="00DE2E99" w:rsidRDefault="00E50F62" w:rsidP="00CA0621">
      <w:pPr>
        <w:rPr>
          <w:rStyle w:val="normaltextrun"/>
          <w:rFonts w:ascii="Poppins" w:hAnsi="Poppins" w:cs="Poppins"/>
          <w:b/>
          <w:bCs/>
          <w:color w:val="FFFFFF"/>
          <w:sz w:val="28"/>
          <w:szCs w:val="28"/>
          <w:shd w:val="clear" w:color="auto" w:fill="727274"/>
        </w:rPr>
      </w:pPr>
    </w:p>
    <w:p w14:paraId="300DA75B" w14:textId="77777777" w:rsidR="00CA0621" w:rsidRPr="00601C6E" w:rsidRDefault="00CA0621" w:rsidP="00CA0621">
      <w:pPr>
        <w:pStyle w:val="CA7"/>
        <w:shd w:val="clear" w:color="auto" w:fill="3F0731"/>
        <w:rPr>
          <w:rFonts w:ascii="Poppins" w:hAnsi="Poppins" w:cs="Poppins"/>
          <w:sz w:val="24"/>
          <w:szCs w:val="28"/>
        </w:rPr>
      </w:pPr>
      <w:bookmarkStart w:id="56" w:name="_Toc207608540"/>
      <w:r w:rsidRPr="00601C6E">
        <w:rPr>
          <w:rFonts w:ascii="Poppins" w:hAnsi="Poppins" w:cs="Poppins"/>
          <w:sz w:val="24"/>
          <w:szCs w:val="28"/>
        </w:rPr>
        <w:t>Acronyms, key terms and reference material</w:t>
      </w:r>
      <w:bookmarkEnd w:id="56"/>
    </w:p>
    <w:tbl>
      <w:tblPr>
        <w:tblStyle w:val="ListTable3"/>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2547"/>
        <w:gridCol w:w="7229"/>
      </w:tblGrid>
      <w:tr w:rsidR="00CA0621" w:rsidRPr="00DE2E99" w14:paraId="198A05C8" w14:textId="77777777" w:rsidTr="00C006C6">
        <w:trPr>
          <w:cnfStyle w:val="100000000000" w:firstRow="1" w:lastRow="0" w:firstColumn="0" w:lastColumn="0" w:oddVBand="0" w:evenVBand="0" w:oddHBand="0" w:evenHBand="0" w:firstRowFirstColumn="0" w:firstRowLastColumn="0" w:lastRowFirstColumn="0" w:lastRowLastColumn="0"/>
        </w:trPr>
        <w:tc>
          <w:tcPr>
            <w:tcW w:w="2547" w:type="dxa"/>
            <w:shd w:val="clear" w:color="auto" w:fill="7A3864" w:themeFill="accent2"/>
          </w:tcPr>
          <w:p w14:paraId="16DA194A" w14:textId="77777777" w:rsidR="00CA0621" w:rsidRPr="00DE2E99" w:rsidRDefault="00CA0621">
            <w:pPr>
              <w:rPr>
                <w:rFonts w:ascii="Poppins" w:hAnsi="Poppins" w:cs="Poppins"/>
                <w:b w:val="0"/>
              </w:rPr>
            </w:pPr>
            <w:r w:rsidRPr="00DE2E99">
              <w:rPr>
                <w:rFonts w:ascii="Poppins" w:hAnsi="Poppins" w:cs="Poppins"/>
              </w:rPr>
              <w:t>Acronym / key term</w:t>
            </w:r>
          </w:p>
        </w:tc>
        <w:tc>
          <w:tcPr>
            <w:tcW w:w="7229" w:type="dxa"/>
            <w:shd w:val="clear" w:color="auto" w:fill="7A3864" w:themeFill="accent2"/>
          </w:tcPr>
          <w:p w14:paraId="4808ED72" w14:textId="7F76A424" w:rsidR="00CA0621" w:rsidRPr="00DE2E99" w:rsidRDefault="00CA0621">
            <w:pPr>
              <w:rPr>
                <w:rFonts w:ascii="Poppins" w:hAnsi="Poppins" w:cs="Poppins"/>
                <w:b w:val="0"/>
              </w:rPr>
            </w:pPr>
            <w:r w:rsidRPr="00DE2E99">
              <w:rPr>
                <w:rFonts w:ascii="Poppins" w:hAnsi="Poppins" w:cs="Poppins"/>
              </w:rPr>
              <w:t>Meaning</w:t>
            </w:r>
          </w:p>
        </w:tc>
      </w:tr>
      <w:tr w:rsidR="00CA0621" w:rsidRPr="00DE2E99" w14:paraId="190ED62E" w14:textId="77777777" w:rsidTr="00C006C6">
        <w:tc>
          <w:tcPr>
            <w:tcW w:w="2547" w:type="dxa"/>
          </w:tcPr>
          <w:p w14:paraId="5F0C9B8D" w14:textId="77777777" w:rsidR="00CA0621" w:rsidRPr="00B05EB2" w:rsidRDefault="00CA0621">
            <w:pPr>
              <w:rPr>
                <w:rFonts w:ascii="Poppins" w:hAnsi="Poppins" w:cs="Poppins"/>
                <w:sz w:val="20"/>
                <w:szCs w:val="20"/>
              </w:rPr>
            </w:pPr>
            <w:r w:rsidRPr="00B05EB2">
              <w:rPr>
                <w:rFonts w:ascii="Poppins" w:hAnsi="Poppins" w:cs="Poppins"/>
                <w:sz w:val="20"/>
                <w:szCs w:val="20"/>
              </w:rPr>
              <w:t>BSC</w:t>
            </w:r>
          </w:p>
        </w:tc>
        <w:tc>
          <w:tcPr>
            <w:tcW w:w="7229" w:type="dxa"/>
          </w:tcPr>
          <w:p w14:paraId="01B85E85" w14:textId="77777777" w:rsidR="00CA0621" w:rsidRPr="00B05EB2" w:rsidRDefault="00CA0621">
            <w:pPr>
              <w:rPr>
                <w:rFonts w:ascii="Poppins" w:hAnsi="Poppins" w:cs="Poppins"/>
                <w:sz w:val="20"/>
                <w:szCs w:val="20"/>
              </w:rPr>
            </w:pPr>
            <w:r w:rsidRPr="00B05EB2">
              <w:rPr>
                <w:rFonts w:ascii="Poppins" w:hAnsi="Poppins" w:cs="Poppins"/>
                <w:sz w:val="20"/>
                <w:szCs w:val="20"/>
              </w:rPr>
              <w:t>Balancing and Settlement Code</w:t>
            </w:r>
          </w:p>
        </w:tc>
      </w:tr>
      <w:tr w:rsidR="00B05EB2" w:rsidRPr="00DE2E99" w14:paraId="18228607" w14:textId="77777777" w:rsidTr="00C006C6">
        <w:tc>
          <w:tcPr>
            <w:tcW w:w="2547" w:type="dxa"/>
          </w:tcPr>
          <w:p w14:paraId="3156A59A" w14:textId="3C57FFE0" w:rsidR="00B05EB2" w:rsidRPr="00B05EB2" w:rsidRDefault="00B05EB2" w:rsidP="00B05EB2">
            <w:pPr>
              <w:rPr>
                <w:rFonts w:ascii="Poppins" w:hAnsi="Poppins" w:cs="Poppins"/>
                <w:sz w:val="20"/>
                <w:szCs w:val="20"/>
              </w:rPr>
            </w:pPr>
            <w:r w:rsidRPr="00B05EB2">
              <w:rPr>
                <w:rFonts w:ascii="Poppins" w:hAnsi="Poppins" w:cs="Poppins"/>
                <w:sz w:val="20"/>
                <w:szCs w:val="20"/>
              </w:rPr>
              <w:t>BCA</w:t>
            </w:r>
          </w:p>
        </w:tc>
        <w:tc>
          <w:tcPr>
            <w:tcW w:w="7229" w:type="dxa"/>
          </w:tcPr>
          <w:p w14:paraId="641BC35C" w14:textId="1700109D" w:rsidR="00B05EB2" w:rsidRPr="00B05EB2" w:rsidRDefault="00B05EB2" w:rsidP="00B05EB2">
            <w:pPr>
              <w:rPr>
                <w:rFonts w:ascii="Poppins" w:hAnsi="Poppins" w:cs="Poppins"/>
                <w:sz w:val="20"/>
                <w:szCs w:val="20"/>
              </w:rPr>
            </w:pPr>
            <w:r w:rsidRPr="00B05EB2">
              <w:rPr>
                <w:rFonts w:ascii="Poppins" w:hAnsi="Poppins" w:cs="Poppins"/>
                <w:sz w:val="20"/>
                <w:szCs w:val="20"/>
              </w:rPr>
              <w:t xml:space="preserve">Bilateral Connection Agreement </w:t>
            </w:r>
          </w:p>
        </w:tc>
      </w:tr>
      <w:tr w:rsidR="00275045" w:rsidRPr="00DE2E99" w14:paraId="6BD26EA4" w14:textId="77777777" w:rsidTr="00C006C6">
        <w:tc>
          <w:tcPr>
            <w:tcW w:w="2547" w:type="dxa"/>
          </w:tcPr>
          <w:p w14:paraId="7A5D0F8A" w14:textId="4ACC96CD" w:rsidR="00275045" w:rsidRPr="00B05EB2" w:rsidRDefault="00E207A9" w:rsidP="00B05EB2">
            <w:pPr>
              <w:rPr>
                <w:rFonts w:ascii="Poppins" w:hAnsi="Poppins" w:cs="Poppins"/>
                <w:sz w:val="20"/>
                <w:szCs w:val="20"/>
              </w:rPr>
            </w:pPr>
            <w:r>
              <w:rPr>
                <w:rFonts w:ascii="Poppins" w:hAnsi="Poppins" w:cs="Poppins"/>
                <w:sz w:val="20"/>
                <w:szCs w:val="20"/>
              </w:rPr>
              <w:t>BEGA</w:t>
            </w:r>
          </w:p>
        </w:tc>
        <w:tc>
          <w:tcPr>
            <w:tcW w:w="7229" w:type="dxa"/>
          </w:tcPr>
          <w:p w14:paraId="5F2A10C6" w14:textId="1FDDC58F" w:rsidR="00275045" w:rsidRPr="00B05EB2" w:rsidRDefault="00EB26A0" w:rsidP="00B05EB2">
            <w:pPr>
              <w:rPr>
                <w:rFonts w:ascii="Poppins" w:hAnsi="Poppins" w:cs="Poppins"/>
                <w:sz w:val="20"/>
                <w:szCs w:val="20"/>
              </w:rPr>
            </w:pPr>
            <w:r w:rsidRPr="00EB26A0">
              <w:rPr>
                <w:rFonts w:ascii="Poppins" w:hAnsi="Poppins" w:cs="Poppins"/>
                <w:sz w:val="20"/>
                <w:szCs w:val="20"/>
                <w:lang w:val="en-US"/>
              </w:rPr>
              <w:t>Bilateral Embedded Generation Agreement</w:t>
            </w:r>
          </w:p>
        </w:tc>
      </w:tr>
      <w:tr w:rsidR="00275045" w:rsidRPr="00DE2E99" w14:paraId="33B98715" w14:textId="77777777" w:rsidTr="00C006C6">
        <w:tc>
          <w:tcPr>
            <w:tcW w:w="2547" w:type="dxa"/>
          </w:tcPr>
          <w:p w14:paraId="0828A5AC" w14:textId="0F3A0A99" w:rsidR="00275045" w:rsidRPr="00B05EB2" w:rsidRDefault="00E207A9" w:rsidP="00B05EB2">
            <w:pPr>
              <w:rPr>
                <w:rFonts w:ascii="Poppins" w:hAnsi="Poppins" w:cs="Poppins"/>
                <w:sz w:val="20"/>
                <w:szCs w:val="20"/>
              </w:rPr>
            </w:pPr>
            <w:r>
              <w:rPr>
                <w:rFonts w:ascii="Poppins" w:hAnsi="Poppins" w:cs="Poppins"/>
                <w:sz w:val="20"/>
                <w:szCs w:val="20"/>
              </w:rPr>
              <w:t>BELLA</w:t>
            </w:r>
          </w:p>
        </w:tc>
        <w:tc>
          <w:tcPr>
            <w:tcW w:w="7229" w:type="dxa"/>
          </w:tcPr>
          <w:p w14:paraId="1A6870BB" w14:textId="4536539E" w:rsidR="00275045" w:rsidRPr="00B05EB2" w:rsidRDefault="00956FF8" w:rsidP="00B05EB2">
            <w:pPr>
              <w:rPr>
                <w:rFonts w:ascii="Poppins" w:hAnsi="Poppins" w:cs="Poppins"/>
                <w:sz w:val="20"/>
                <w:szCs w:val="20"/>
              </w:rPr>
            </w:pPr>
            <w:r w:rsidRPr="00956FF8">
              <w:rPr>
                <w:rFonts w:ascii="Poppins" w:hAnsi="Poppins" w:cs="Poppins"/>
                <w:sz w:val="20"/>
                <w:szCs w:val="20"/>
              </w:rPr>
              <w:t>Bilateral Exemptible Large License-exempt Generator Agreement</w:t>
            </w:r>
          </w:p>
        </w:tc>
      </w:tr>
      <w:tr w:rsidR="00B05EB2" w:rsidRPr="00DE2E99" w14:paraId="74567F0E" w14:textId="77777777" w:rsidTr="00C006C6">
        <w:tc>
          <w:tcPr>
            <w:tcW w:w="2547" w:type="dxa"/>
          </w:tcPr>
          <w:p w14:paraId="54109A83" w14:textId="2AA7EC09" w:rsidR="00B05EB2" w:rsidRPr="00B05EB2" w:rsidRDefault="00B05EB2" w:rsidP="00B05EB2">
            <w:pPr>
              <w:rPr>
                <w:rFonts w:ascii="Poppins" w:hAnsi="Poppins" w:cs="Poppins"/>
                <w:sz w:val="20"/>
                <w:szCs w:val="20"/>
              </w:rPr>
            </w:pPr>
            <w:r w:rsidRPr="00B05EB2">
              <w:rPr>
                <w:rFonts w:ascii="Poppins" w:hAnsi="Poppins" w:cs="Poppins"/>
                <w:sz w:val="20"/>
                <w:szCs w:val="20"/>
              </w:rPr>
              <w:t>CCs</w:t>
            </w:r>
          </w:p>
        </w:tc>
        <w:tc>
          <w:tcPr>
            <w:tcW w:w="7229" w:type="dxa"/>
          </w:tcPr>
          <w:p w14:paraId="1C04845C" w14:textId="0716D018" w:rsidR="00B05EB2" w:rsidRPr="00B05EB2" w:rsidRDefault="00B05EB2" w:rsidP="00B05EB2">
            <w:pPr>
              <w:rPr>
                <w:rFonts w:ascii="Poppins" w:hAnsi="Poppins" w:cs="Poppins"/>
                <w:sz w:val="20"/>
                <w:szCs w:val="20"/>
              </w:rPr>
            </w:pPr>
            <w:r w:rsidRPr="00B05EB2">
              <w:rPr>
                <w:rFonts w:ascii="Poppins" w:hAnsi="Poppins" w:cs="Poppins"/>
                <w:sz w:val="20"/>
                <w:szCs w:val="20"/>
              </w:rPr>
              <w:t>Connection Conditions</w:t>
            </w:r>
          </w:p>
        </w:tc>
      </w:tr>
      <w:tr w:rsidR="00B05EB2" w:rsidRPr="00DE2E99" w14:paraId="7382DF01" w14:textId="77777777" w:rsidTr="00C006C6">
        <w:tc>
          <w:tcPr>
            <w:tcW w:w="2547" w:type="dxa"/>
          </w:tcPr>
          <w:p w14:paraId="25BA9BB6" w14:textId="77777777" w:rsidR="00B05EB2" w:rsidRPr="00B05EB2" w:rsidRDefault="00B05EB2" w:rsidP="00B05EB2">
            <w:pPr>
              <w:rPr>
                <w:rFonts w:ascii="Poppins" w:hAnsi="Poppins" w:cs="Poppins"/>
                <w:sz w:val="20"/>
                <w:szCs w:val="20"/>
              </w:rPr>
            </w:pPr>
            <w:r w:rsidRPr="00B05EB2">
              <w:rPr>
                <w:rFonts w:ascii="Poppins" w:hAnsi="Poppins" w:cs="Poppins"/>
                <w:sz w:val="20"/>
                <w:szCs w:val="20"/>
              </w:rPr>
              <w:t>CUSC</w:t>
            </w:r>
          </w:p>
        </w:tc>
        <w:tc>
          <w:tcPr>
            <w:tcW w:w="7229" w:type="dxa"/>
          </w:tcPr>
          <w:p w14:paraId="02F45C3A" w14:textId="77777777" w:rsidR="00B05EB2" w:rsidRPr="00B05EB2" w:rsidRDefault="00B05EB2" w:rsidP="00B05EB2">
            <w:pPr>
              <w:rPr>
                <w:rFonts w:ascii="Poppins" w:hAnsi="Poppins" w:cs="Poppins"/>
                <w:sz w:val="20"/>
                <w:szCs w:val="20"/>
              </w:rPr>
            </w:pPr>
            <w:r w:rsidRPr="00B05EB2">
              <w:rPr>
                <w:rFonts w:ascii="Poppins" w:hAnsi="Poppins" w:cs="Poppins"/>
                <w:sz w:val="20"/>
                <w:szCs w:val="20"/>
              </w:rPr>
              <w:t>Connection and Use of System Code</w:t>
            </w:r>
          </w:p>
        </w:tc>
      </w:tr>
      <w:tr w:rsidR="00B05EB2" w:rsidRPr="00DE2E99" w14:paraId="43071208" w14:textId="77777777" w:rsidTr="00C006C6">
        <w:tc>
          <w:tcPr>
            <w:tcW w:w="2547" w:type="dxa"/>
          </w:tcPr>
          <w:p w14:paraId="11F8767F" w14:textId="121A65D2" w:rsidR="00B05EB2" w:rsidRPr="00B05EB2" w:rsidRDefault="00B05EB2" w:rsidP="00B05EB2">
            <w:pPr>
              <w:rPr>
                <w:rFonts w:ascii="Poppins" w:hAnsi="Poppins" w:cs="Poppins"/>
                <w:sz w:val="20"/>
                <w:szCs w:val="20"/>
              </w:rPr>
            </w:pPr>
            <w:r w:rsidRPr="00B05EB2">
              <w:rPr>
                <w:rFonts w:ascii="Poppins" w:hAnsi="Poppins" w:cs="Poppins"/>
                <w:sz w:val="20"/>
                <w:szCs w:val="20"/>
              </w:rPr>
              <w:t>ECCs</w:t>
            </w:r>
          </w:p>
        </w:tc>
        <w:tc>
          <w:tcPr>
            <w:tcW w:w="7229" w:type="dxa"/>
          </w:tcPr>
          <w:p w14:paraId="03E6A9A7" w14:textId="19C0DFC4" w:rsidR="00B05EB2" w:rsidRPr="00B05EB2" w:rsidRDefault="00B05EB2" w:rsidP="00B05EB2">
            <w:pPr>
              <w:rPr>
                <w:rFonts w:ascii="Poppins" w:hAnsi="Poppins" w:cs="Poppins"/>
                <w:sz w:val="20"/>
                <w:szCs w:val="20"/>
              </w:rPr>
            </w:pPr>
            <w:r w:rsidRPr="00B05EB2">
              <w:rPr>
                <w:rFonts w:ascii="Poppins" w:hAnsi="Poppins" w:cs="Poppins"/>
                <w:sz w:val="20"/>
                <w:szCs w:val="20"/>
              </w:rPr>
              <w:t xml:space="preserve">European Connection Conditions </w:t>
            </w:r>
          </w:p>
        </w:tc>
      </w:tr>
      <w:tr w:rsidR="00B05EB2" w:rsidRPr="00DE2E99" w14:paraId="3E079DD7" w14:textId="77777777" w:rsidTr="00C006C6">
        <w:tc>
          <w:tcPr>
            <w:tcW w:w="2547" w:type="dxa"/>
          </w:tcPr>
          <w:p w14:paraId="7EB22392" w14:textId="77777777" w:rsidR="00B05EB2" w:rsidRPr="00B05EB2" w:rsidRDefault="00B05EB2" w:rsidP="00B05EB2">
            <w:pPr>
              <w:rPr>
                <w:rFonts w:ascii="Poppins" w:hAnsi="Poppins" w:cs="Poppins"/>
                <w:sz w:val="20"/>
                <w:szCs w:val="20"/>
              </w:rPr>
            </w:pPr>
            <w:r w:rsidRPr="00B05EB2">
              <w:rPr>
                <w:rFonts w:ascii="Poppins" w:hAnsi="Poppins" w:cs="Poppins"/>
                <w:sz w:val="20"/>
                <w:szCs w:val="20"/>
              </w:rPr>
              <w:t>EBR</w:t>
            </w:r>
          </w:p>
        </w:tc>
        <w:tc>
          <w:tcPr>
            <w:tcW w:w="7229" w:type="dxa"/>
          </w:tcPr>
          <w:p w14:paraId="130B92B3" w14:textId="77777777" w:rsidR="00B05EB2" w:rsidRPr="00B05EB2" w:rsidRDefault="00B05EB2" w:rsidP="00B05EB2">
            <w:pPr>
              <w:rPr>
                <w:rFonts w:ascii="Poppins" w:hAnsi="Poppins" w:cs="Poppins"/>
                <w:sz w:val="20"/>
                <w:szCs w:val="20"/>
              </w:rPr>
            </w:pPr>
            <w:r w:rsidRPr="00B05EB2">
              <w:rPr>
                <w:rFonts w:ascii="Poppins" w:hAnsi="Poppins" w:cs="Poppins"/>
                <w:sz w:val="20"/>
                <w:szCs w:val="20"/>
              </w:rPr>
              <w:t>Electricity Balancing Guideline</w:t>
            </w:r>
          </w:p>
        </w:tc>
      </w:tr>
      <w:tr w:rsidR="00B05EB2" w:rsidRPr="00DE2E99" w14:paraId="5AF63208" w14:textId="77777777" w:rsidTr="00C006C6">
        <w:tc>
          <w:tcPr>
            <w:tcW w:w="2547" w:type="dxa"/>
          </w:tcPr>
          <w:p w14:paraId="78B75809" w14:textId="45ACC33B" w:rsidR="00B05EB2" w:rsidRPr="00B05EB2" w:rsidRDefault="00B05EB2" w:rsidP="00B05EB2">
            <w:pPr>
              <w:rPr>
                <w:rFonts w:ascii="Poppins" w:hAnsi="Poppins" w:cs="Poppins"/>
                <w:sz w:val="20"/>
                <w:szCs w:val="20"/>
              </w:rPr>
            </w:pPr>
            <w:r w:rsidRPr="00B05EB2">
              <w:rPr>
                <w:rFonts w:ascii="Poppins" w:hAnsi="Poppins" w:cs="Poppins"/>
                <w:sz w:val="20"/>
                <w:szCs w:val="20"/>
              </w:rPr>
              <w:t>GCDF</w:t>
            </w:r>
          </w:p>
        </w:tc>
        <w:tc>
          <w:tcPr>
            <w:tcW w:w="7229" w:type="dxa"/>
          </w:tcPr>
          <w:p w14:paraId="2CB9476F" w14:textId="0FCA7625" w:rsidR="00B05EB2" w:rsidRPr="00B05EB2" w:rsidRDefault="00B05EB2" w:rsidP="00B05EB2">
            <w:pPr>
              <w:rPr>
                <w:rFonts w:ascii="Poppins" w:hAnsi="Poppins" w:cs="Poppins"/>
                <w:sz w:val="20"/>
                <w:szCs w:val="20"/>
              </w:rPr>
            </w:pPr>
            <w:r w:rsidRPr="00B05EB2">
              <w:rPr>
                <w:rFonts w:ascii="Poppins" w:hAnsi="Poppins" w:cs="Poppins"/>
                <w:sz w:val="20"/>
                <w:szCs w:val="20"/>
              </w:rPr>
              <w:t>Grid Code Development Forum</w:t>
            </w:r>
          </w:p>
        </w:tc>
      </w:tr>
      <w:tr w:rsidR="005D2953" w:rsidRPr="00DE2E99" w14:paraId="073C0CC1" w14:textId="77777777" w:rsidTr="00C006C6">
        <w:tc>
          <w:tcPr>
            <w:tcW w:w="2547" w:type="dxa"/>
          </w:tcPr>
          <w:p w14:paraId="2C0D0F0C" w14:textId="4A0E7254" w:rsidR="005D2953" w:rsidRPr="00B05EB2" w:rsidRDefault="00275045" w:rsidP="00B05EB2">
            <w:pPr>
              <w:rPr>
                <w:rFonts w:ascii="Poppins" w:hAnsi="Poppins" w:cs="Poppins"/>
                <w:sz w:val="20"/>
                <w:szCs w:val="20"/>
              </w:rPr>
            </w:pPr>
            <w:r>
              <w:rPr>
                <w:rFonts w:ascii="Poppins" w:hAnsi="Poppins" w:cs="Poppins"/>
                <w:sz w:val="20"/>
                <w:szCs w:val="20"/>
              </w:rPr>
              <w:t>LEEMPS</w:t>
            </w:r>
          </w:p>
        </w:tc>
        <w:tc>
          <w:tcPr>
            <w:tcW w:w="7229" w:type="dxa"/>
          </w:tcPr>
          <w:p w14:paraId="0C07184E" w14:textId="5BBAA435" w:rsidR="005D2953" w:rsidRPr="00B05EB2" w:rsidRDefault="00C41444" w:rsidP="00B05EB2">
            <w:pPr>
              <w:rPr>
                <w:rFonts w:ascii="Poppins" w:hAnsi="Poppins" w:cs="Poppins"/>
                <w:sz w:val="20"/>
                <w:szCs w:val="20"/>
              </w:rPr>
            </w:pPr>
            <w:r w:rsidRPr="00C41444">
              <w:rPr>
                <w:rFonts w:ascii="Poppins" w:hAnsi="Poppins" w:cs="Poppins"/>
                <w:sz w:val="20"/>
                <w:szCs w:val="20"/>
              </w:rPr>
              <w:t>License Exemptible Embedded Medium Power Station</w:t>
            </w:r>
          </w:p>
        </w:tc>
      </w:tr>
      <w:tr w:rsidR="008C3F7C" w:rsidRPr="00DE2E99" w14:paraId="5CAE8C96" w14:textId="77777777" w:rsidTr="00C006C6">
        <w:tc>
          <w:tcPr>
            <w:tcW w:w="2547" w:type="dxa"/>
          </w:tcPr>
          <w:p w14:paraId="4179D82D" w14:textId="1E8F29FE" w:rsidR="008C3F7C" w:rsidRPr="00B05EB2" w:rsidRDefault="008C3F7C" w:rsidP="008C3F7C">
            <w:pPr>
              <w:rPr>
                <w:rFonts w:ascii="Poppins" w:hAnsi="Poppins" w:cs="Poppins"/>
                <w:sz w:val="20"/>
                <w:szCs w:val="20"/>
              </w:rPr>
            </w:pPr>
            <w:r w:rsidRPr="00B05EB2">
              <w:rPr>
                <w:rFonts w:ascii="Poppins" w:hAnsi="Poppins" w:cs="Poppins"/>
                <w:sz w:val="20"/>
                <w:szCs w:val="20"/>
              </w:rPr>
              <w:t>NO</w:t>
            </w:r>
          </w:p>
        </w:tc>
        <w:tc>
          <w:tcPr>
            <w:tcW w:w="7229" w:type="dxa"/>
          </w:tcPr>
          <w:p w14:paraId="7A67016C" w14:textId="50B66BB1" w:rsidR="008C3F7C" w:rsidRPr="00B05EB2" w:rsidRDefault="008C3F7C" w:rsidP="008C3F7C">
            <w:pPr>
              <w:rPr>
                <w:rFonts w:ascii="Poppins" w:hAnsi="Poppins" w:cs="Poppins"/>
                <w:sz w:val="20"/>
                <w:szCs w:val="20"/>
              </w:rPr>
            </w:pPr>
            <w:r w:rsidRPr="00B05EB2">
              <w:rPr>
                <w:rFonts w:ascii="Poppins" w:hAnsi="Poppins" w:cs="Poppins"/>
                <w:sz w:val="20"/>
                <w:szCs w:val="20"/>
              </w:rPr>
              <w:t>Network Operator</w:t>
            </w:r>
          </w:p>
        </w:tc>
      </w:tr>
      <w:tr w:rsidR="00DB64A3" w:rsidRPr="00DE2E99" w14:paraId="28BB888E" w14:textId="77777777" w:rsidTr="00C006C6">
        <w:tc>
          <w:tcPr>
            <w:tcW w:w="2547" w:type="dxa"/>
          </w:tcPr>
          <w:p w14:paraId="68CFE029" w14:textId="434AD8C7" w:rsidR="00DB64A3" w:rsidRPr="00DB64A3" w:rsidRDefault="00DB64A3" w:rsidP="00DB64A3">
            <w:pPr>
              <w:rPr>
                <w:rFonts w:ascii="Poppins" w:hAnsi="Poppins" w:cs="Poppins"/>
                <w:sz w:val="20"/>
                <w:szCs w:val="20"/>
              </w:rPr>
            </w:pPr>
            <w:r w:rsidRPr="00DB64A3">
              <w:rPr>
                <w:rFonts w:ascii="Poppins" w:hAnsi="Poppins" w:cs="Poppins"/>
                <w:sz w:val="20"/>
                <w:szCs w:val="20"/>
              </w:rPr>
              <w:t>OFTO</w:t>
            </w:r>
          </w:p>
        </w:tc>
        <w:tc>
          <w:tcPr>
            <w:tcW w:w="7229" w:type="dxa"/>
          </w:tcPr>
          <w:p w14:paraId="09D76E9F" w14:textId="296B245C" w:rsidR="00DB64A3" w:rsidRPr="00DB64A3" w:rsidRDefault="00DB64A3" w:rsidP="00DB64A3">
            <w:pPr>
              <w:rPr>
                <w:rFonts w:ascii="Poppins" w:hAnsi="Poppins" w:cs="Poppins"/>
                <w:sz w:val="20"/>
                <w:szCs w:val="20"/>
              </w:rPr>
            </w:pPr>
            <w:r w:rsidRPr="00DB64A3">
              <w:rPr>
                <w:rFonts w:ascii="Poppins" w:hAnsi="Poppins" w:cs="Poppins"/>
                <w:sz w:val="20"/>
                <w:szCs w:val="20"/>
              </w:rPr>
              <w:t>Offshore Transmission Owner</w:t>
            </w:r>
          </w:p>
        </w:tc>
      </w:tr>
      <w:tr w:rsidR="008C3F7C" w:rsidRPr="00DE2E99" w14:paraId="0F66E1FE" w14:textId="77777777" w:rsidTr="00C006C6">
        <w:tc>
          <w:tcPr>
            <w:tcW w:w="2547" w:type="dxa"/>
          </w:tcPr>
          <w:p w14:paraId="47D98F9C" w14:textId="7C61706E" w:rsidR="008C3F7C" w:rsidRPr="00B05EB2" w:rsidRDefault="008C3F7C" w:rsidP="008C3F7C">
            <w:pPr>
              <w:rPr>
                <w:rFonts w:ascii="Poppins" w:hAnsi="Poppins" w:cs="Poppins"/>
                <w:sz w:val="20"/>
                <w:szCs w:val="20"/>
              </w:rPr>
            </w:pPr>
            <w:r w:rsidRPr="00B05EB2">
              <w:rPr>
                <w:rFonts w:ascii="Poppins" w:hAnsi="Poppins" w:cs="Poppins"/>
                <w:sz w:val="20"/>
                <w:szCs w:val="20"/>
              </w:rPr>
              <w:t>SCADA</w:t>
            </w:r>
          </w:p>
        </w:tc>
        <w:tc>
          <w:tcPr>
            <w:tcW w:w="7229" w:type="dxa"/>
          </w:tcPr>
          <w:p w14:paraId="006720ED" w14:textId="412325DF" w:rsidR="008C3F7C" w:rsidRPr="00B05EB2" w:rsidRDefault="008C3F7C" w:rsidP="008C3F7C">
            <w:pPr>
              <w:rPr>
                <w:rFonts w:ascii="Poppins" w:hAnsi="Poppins" w:cs="Poppins"/>
                <w:sz w:val="20"/>
                <w:szCs w:val="20"/>
              </w:rPr>
            </w:pPr>
            <w:r w:rsidRPr="00B05EB2">
              <w:rPr>
                <w:rFonts w:ascii="Poppins" w:hAnsi="Poppins" w:cs="Poppins"/>
                <w:sz w:val="20"/>
                <w:szCs w:val="20"/>
              </w:rPr>
              <w:t xml:space="preserve">Supervisory Control and Data Acquisition </w:t>
            </w:r>
          </w:p>
        </w:tc>
      </w:tr>
      <w:tr w:rsidR="008C3F7C" w:rsidRPr="00DE2E99" w14:paraId="669A9A36" w14:textId="77777777" w:rsidTr="00C006C6">
        <w:tc>
          <w:tcPr>
            <w:tcW w:w="2547" w:type="dxa"/>
          </w:tcPr>
          <w:p w14:paraId="453F1F84" w14:textId="77777777" w:rsidR="008C3F7C" w:rsidRPr="00B05EB2" w:rsidRDefault="008C3F7C" w:rsidP="008C3F7C">
            <w:pPr>
              <w:rPr>
                <w:rFonts w:ascii="Poppins" w:hAnsi="Poppins" w:cs="Poppins"/>
                <w:sz w:val="20"/>
                <w:szCs w:val="20"/>
              </w:rPr>
            </w:pPr>
            <w:r w:rsidRPr="00B05EB2">
              <w:rPr>
                <w:rFonts w:ascii="Poppins" w:hAnsi="Poppins" w:cs="Poppins"/>
                <w:sz w:val="20"/>
                <w:szCs w:val="20"/>
              </w:rPr>
              <w:t>STC</w:t>
            </w:r>
          </w:p>
        </w:tc>
        <w:tc>
          <w:tcPr>
            <w:tcW w:w="7229" w:type="dxa"/>
          </w:tcPr>
          <w:p w14:paraId="21A8DFB3" w14:textId="77777777" w:rsidR="008C3F7C" w:rsidRPr="00B05EB2" w:rsidRDefault="008C3F7C" w:rsidP="008C3F7C">
            <w:pPr>
              <w:rPr>
                <w:rFonts w:ascii="Poppins" w:hAnsi="Poppins" w:cs="Poppins"/>
                <w:sz w:val="20"/>
                <w:szCs w:val="20"/>
              </w:rPr>
            </w:pPr>
            <w:r w:rsidRPr="00B05EB2">
              <w:rPr>
                <w:rFonts w:ascii="Poppins" w:hAnsi="Poppins" w:cs="Poppins"/>
                <w:sz w:val="20"/>
                <w:szCs w:val="20"/>
              </w:rPr>
              <w:t>System Operator Transmission Owner Code</w:t>
            </w:r>
          </w:p>
        </w:tc>
      </w:tr>
      <w:tr w:rsidR="008C3F7C" w:rsidRPr="00DE2E99" w14:paraId="536B9056" w14:textId="77777777" w:rsidTr="00C006C6">
        <w:tc>
          <w:tcPr>
            <w:tcW w:w="2547" w:type="dxa"/>
          </w:tcPr>
          <w:p w14:paraId="541AEEB2" w14:textId="77777777" w:rsidR="008C3F7C" w:rsidRPr="00B05EB2" w:rsidRDefault="008C3F7C" w:rsidP="008C3F7C">
            <w:pPr>
              <w:rPr>
                <w:rFonts w:ascii="Poppins" w:hAnsi="Poppins" w:cs="Poppins"/>
                <w:sz w:val="20"/>
                <w:szCs w:val="20"/>
              </w:rPr>
            </w:pPr>
            <w:r w:rsidRPr="00B05EB2">
              <w:rPr>
                <w:rFonts w:ascii="Poppins" w:hAnsi="Poppins" w:cs="Poppins"/>
                <w:sz w:val="20"/>
                <w:szCs w:val="20"/>
              </w:rPr>
              <w:t>SQSS</w:t>
            </w:r>
          </w:p>
        </w:tc>
        <w:tc>
          <w:tcPr>
            <w:tcW w:w="7229" w:type="dxa"/>
          </w:tcPr>
          <w:p w14:paraId="2843FDC7" w14:textId="77777777" w:rsidR="008C3F7C" w:rsidRPr="00B05EB2" w:rsidRDefault="008C3F7C" w:rsidP="008C3F7C">
            <w:pPr>
              <w:rPr>
                <w:rFonts w:ascii="Poppins" w:hAnsi="Poppins" w:cs="Poppins"/>
                <w:sz w:val="20"/>
                <w:szCs w:val="20"/>
              </w:rPr>
            </w:pPr>
            <w:r w:rsidRPr="00B05EB2">
              <w:rPr>
                <w:rFonts w:ascii="Poppins" w:hAnsi="Poppins" w:cs="Poppins"/>
                <w:sz w:val="20"/>
                <w:szCs w:val="20"/>
              </w:rPr>
              <w:t>Security and Quality of Supply Standards</w:t>
            </w:r>
          </w:p>
        </w:tc>
      </w:tr>
      <w:tr w:rsidR="008C3F7C" w:rsidRPr="00DE2E99" w14:paraId="33BBA84A" w14:textId="77777777" w:rsidTr="00C006C6">
        <w:tc>
          <w:tcPr>
            <w:tcW w:w="2547" w:type="dxa"/>
          </w:tcPr>
          <w:p w14:paraId="608D134C" w14:textId="77777777" w:rsidR="008C3F7C" w:rsidRPr="00B05EB2" w:rsidRDefault="008C3F7C" w:rsidP="008C3F7C">
            <w:pPr>
              <w:rPr>
                <w:rFonts w:ascii="Poppins" w:hAnsi="Poppins" w:cs="Poppins"/>
                <w:sz w:val="20"/>
                <w:szCs w:val="20"/>
              </w:rPr>
            </w:pPr>
            <w:r w:rsidRPr="00B05EB2">
              <w:rPr>
                <w:rFonts w:ascii="Poppins" w:hAnsi="Poppins" w:cs="Poppins"/>
                <w:sz w:val="20"/>
                <w:szCs w:val="20"/>
              </w:rPr>
              <w:t>T&amp;Cs</w:t>
            </w:r>
          </w:p>
        </w:tc>
        <w:tc>
          <w:tcPr>
            <w:tcW w:w="7229" w:type="dxa"/>
          </w:tcPr>
          <w:p w14:paraId="1F2A4592" w14:textId="77777777" w:rsidR="008C3F7C" w:rsidRPr="00B05EB2" w:rsidRDefault="008C3F7C" w:rsidP="008C3F7C">
            <w:pPr>
              <w:rPr>
                <w:rFonts w:ascii="Poppins" w:hAnsi="Poppins" w:cs="Poppins"/>
                <w:sz w:val="20"/>
                <w:szCs w:val="20"/>
              </w:rPr>
            </w:pPr>
            <w:r w:rsidRPr="00B05EB2">
              <w:rPr>
                <w:rFonts w:ascii="Poppins" w:hAnsi="Poppins" w:cs="Poppins"/>
                <w:sz w:val="20"/>
                <w:szCs w:val="20"/>
              </w:rPr>
              <w:t>Terms and Conditions</w:t>
            </w:r>
          </w:p>
        </w:tc>
      </w:tr>
      <w:tr w:rsidR="008C3F7C" w:rsidRPr="00DE2E99" w14:paraId="1186DA3F" w14:textId="77777777" w:rsidTr="00C006C6">
        <w:tc>
          <w:tcPr>
            <w:tcW w:w="2547" w:type="dxa"/>
          </w:tcPr>
          <w:p w14:paraId="0BB2E66A" w14:textId="0D664D72" w:rsidR="008C3F7C" w:rsidRPr="00B05EB2" w:rsidRDefault="008C3F7C" w:rsidP="008C3F7C">
            <w:pPr>
              <w:rPr>
                <w:rFonts w:ascii="Poppins" w:hAnsi="Poppins" w:cs="Poppins"/>
                <w:sz w:val="20"/>
                <w:szCs w:val="20"/>
              </w:rPr>
            </w:pPr>
            <w:r w:rsidRPr="00B05EB2">
              <w:rPr>
                <w:rFonts w:ascii="Poppins" w:hAnsi="Poppins" w:cs="Poppins"/>
                <w:sz w:val="20"/>
                <w:szCs w:val="20"/>
              </w:rPr>
              <w:t>TO</w:t>
            </w:r>
          </w:p>
        </w:tc>
        <w:tc>
          <w:tcPr>
            <w:tcW w:w="7229" w:type="dxa"/>
          </w:tcPr>
          <w:p w14:paraId="693E2E65" w14:textId="066CE2ED" w:rsidR="008C3F7C" w:rsidRPr="00B05EB2" w:rsidRDefault="008C3F7C" w:rsidP="008C3F7C">
            <w:pPr>
              <w:rPr>
                <w:rFonts w:ascii="Poppins" w:hAnsi="Poppins" w:cs="Poppins"/>
                <w:sz w:val="20"/>
                <w:szCs w:val="20"/>
              </w:rPr>
            </w:pPr>
            <w:r w:rsidRPr="00B05EB2">
              <w:rPr>
                <w:rFonts w:ascii="Poppins" w:hAnsi="Poppins" w:cs="Poppins"/>
                <w:sz w:val="20"/>
                <w:szCs w:val="20"/>
              </w:rPr>
              <w:t xml:space="preserve">Transmission Owner </w:t>
            </w:r>
          </w:p>
        </w:tc>
      </w:tr>
    </w:tbl>
    <w:p w14:paraId="42F8CB97" w14:textId="77777777" w:rsidR="00CA0621" w:rsidRDefault="00CA0621" w:rsidP="00CA0621">
      <w:pPr>
        <w:rPr>
          <w:rFonts w:ascii="Poppins" w:hAnsi="Poppins" w:cs="Poppins"/>
        </w:rPr>
      </w:pPr>
    </w:p>
    <w:p w14:paraId="0D29B346" w14:textId="77777777" w:rsidR="00C006C6" w:rsidRPr="00C006C6" w:rsidRDefault="00C006C6" w:rsidP="00C006C6">
      <w:pPr>
        <w:spacing w:after="0" w:line="240" w:lineRule="auto"/>
        <w:textAlignment w:val="baseline"/>
        <w:rPr>
          <w:rFonts w:ascii="Segoe UI" w:eastAsia="Times New Roman" w:hAnsi="Segoe UI" w:cs="Segoe UI"/>
          <w:kern w:val="0"/>
          <w:sz w:val="18"/>
          <w:szCs w:val="18"/>
          <w:lang w:eastAsia="en-GB"/>
          <w14:ligatures w14:val="none"/>
        </w:rPr>
      </w:pPr>
      <w:r w:rsidRPr="00C006C6">
        <w:rPr>
          <w:rFonts w:ascii="Poppins" w:eastAsia="Times New Roman" w:hAnsi="Poppins" w:cs="Poppins"/>
          <w:b/>
          <w:bCs/>
          <w:color w:val="3F0731"/>
          <w:kern w:val="0"/>
          <w:lang w:eastAsia="en-GB"/>
          <w14:ligatures w14:val="none"/>
        </w:rPr>
        <w:t>Reference material</w:t>
      </w:r>
      <w:r w:rsidRPr="00C006C6">
        <w:rPr>
          <w:rFonts w:ascii="Poppins" w:eastAsia="Times New Roman" w:hAnsi="Poppins" w:cs="Poppins"/>
          <w:color w:val="3F0731"/>
          <w:kern w:val="0"/>
          <w:lang w:eastAsia="en-GB"/>
          <w14:ligatures w14:val="none"/>
        </w:rPr>
        <w:t> </w:t>
      </w:r>
    </w:p>
    <w:p w14:paraId="13CF3F2D" w14:textId="77777777" w:rsidR="00C006C6" w:rsidRPr="00C006C6" w:rsidRDefault="00C006C6" w:rsidP="00C006C6">
      <w:pPr>
        <w:spacing w:after="0" w:line="240" w:lineRule="auto"/>
        <w:textAlignment w:val="baseline"/>
        <w:rPr>
          <w:rFonts w:ascii="Segoe UI" w:eastAsia="Times New Roman" w:hAnsi="Segoe UI" w:cs="Segoe UI"/>
          <w:kern w:val="0"/>
          <w:sz w:val="18"/>
          <w:szCs w:val="18"/>
          <w:lang w:eastAsia="en-GB"/>
          <w14:ligatures w14:val="none"/>
        </w:rPr>
      </w:pPr>
      <w:r w:rsidRPr="00C006C6">
        <w:rPr>
          <w:rFonts w:ascii="Poppins" w:eastAsia="Times New Roman" w:hAnsi="Poppins" w:cs="Poppins"/>
          <w:kern w:val="0"/>
          <w:lang w:eastAsia="en-GB"/>
          <w14:ligatures w14:val="none"/>
        </w:rPr>
        <w:t> </w:t>
      </w:r>
    </w:p>
    <w:p w14:paraId="10B76469" w14:textId="77777777" w:rsidR="00C006C6" w:rsidRPr="00C006C6" w:rsidRDefault="00C006C6" w:rsidP="00C006C6">
      <w:pPr>
        <w:numPr>
          <w:ilvl w:val="0"/>
          <w:numId w:val="40"/>
        </w:numPr>
        <w:spacing w:after="0" w:line="240" w:lineRule="auto"/>
        <w:ind w:left="1080" w:firstLine="0"/>
        <w:textAlignment w:val="baseline"/>
        <w:rPr>
          <w:rFonts w:ascii="Poppins" w:eastAsia="Times New Roman" w:hAnsi="Poppins" w:cs="Poppins"/>
          <w:kern w:val="0"/>
          <w:sz w:val="20"/>
          <w:szCs w:val="20"/>
          <w:lang w:eastAsia="en-GB"/>
          <w14:ligatures w14:val="none"/>
        </w:rPr>
      </w:pPr>
      <w:r w:rsidRPr="00C006C6">
        <w:rPr>
          <w:rFonts w:ascii="Poppins" w:eastAsia="Times New Roman" w:hAnsi="Poppins" w:cs="Poppins"/>
          <w:color w:val="7030A0"/>
          <w:kern w:val="0"/>
          <w:sz w:val="18"/>
          <w:szCs w:val="18"/>
          <w:lang w:eastAsia="en-GB"/>
          <w14:ligatures w14:val="none"/>
        </w:rPr>
        <w:t>Add links to the main reference material here. Put the title of the document and hyperlink the text </w:t>
      </w:r>
    </w:p>
    <w:p w14:paraId="6693D96C" w14:textId="77777777" w:rsidR="00C006C6" w:rsidRDefault="00C006C6" w:rsidP="00C006C6">
      <w:pPr>
        <w:spacing w:after="0" w:line="240" w:lineRule="auto"/>
        <w:textAlignment w:val="baseline"/>
        <w:rPr>
          <w:rFonts w:ascii="Poppins" w:eastAsia="Times New Roman" w:hAnsi="Poppins" w:cs="Poppins"/>
          <w:kern w:val="0"/>
          <w:lang w:eastAsia="en-GB"/>
          <w14:ligatures w14:val="none"/>
        </w:rPr>
      </w:pPr>
      <w:r w:rsidRPr="00C006C6">
        <w:rPr>
          <w:rFonts w:ascii="Poppins" w:eastAsia="Times New Roman" w:hAnsi="Poppins" w:cs="Poppins"/>
          <w:kern w:val="0"/>
          <w:lang w:eastAsia="en-GB"/>
          <w14:ligatures w14:val="none"/>
        </w:rPr>
        <w:t> </w:t>
      </w:r>
    </w:p>
    <w:p w14:paraId="0F11DAA5" w14:textId="77777777" w:rsidR="00E50F62" w:rsidRPr="00C006C6" w:rsidRDefault="00E50F62" w:rsidP="00C006C6">
      <w:pPr>
        <w:spacing w:after="0" w:line="240" w:lineRule="auto"/>
        <w:textAlignment w:val="baseline"/>
        <w:rPr>
          <w:rFonts w:ascii="Segoe UI" w:eastAsia="Times New Roman" w:hAnsi="Segoe UI" w:cs="Segoe UI"/>
          <w:kern w:val="0"/>
          <w:sz w:val="18"/>
          <w:szCs w:val="18"/>
          <w:lang w:eastAsia="en-GB"/>
          <w14:ligatures w14:val="none"/>
        </w:rPr>
      </w:pPr>
    </w:p>
    <w:p w14:paraId="5CCEAAE1" w14:textId="77777777" w:rsidR="00CA0621" w:rsidRPr="00A054EB" w:rsidRDefault="00CA0621" w:rsidP="00CA0621">
      <w:pPr>
        <w:pStyle w:val="CA7"/>
        <w:shd w:val="clear" w:color="auto" w:fill="3F0731"/>
        <w:rPr>
          <w:rFonts w:ascii="Poppins" w:hAnsi="Poppins" w:cs="Poppins"/>
          <w:sz w:val="24"/>
          <w:szCs w:val="24"/>
        </w:rPr>
      </w:pPr>
      <w:bookmarkStart w:id="57" w:name="_Toc207608541"/>
      <w:r w:rsidRPr="00A054EB">
        <w:rPr>
          <w:rFonts w:ascii="Poppins" w:hAnsi="Poppins" w:cs="Poppins"/>
          <w:sz w:val="24"/>
          <w:szCs w:val="24"/>
        </w:rPr>
        <w:t>Annexes</w:t>
      </w:r>
      <w:bookmarkEnd w:id="57"/>
    </w:p>
    <w:tbl>
      <w:tblPr>
        <w:tblStyle w:val="GridTable4"/>
        <w:tblW w:w="9776" w:type="dxa"/>
        <w:tblLook w:val="0620" w:firstRow="1" w:lastRow="0" w:firstColumn="0" w:lastColumn="0" w:noHBand="1" w:noVBand="1"/>
      </w:tblPr>
      <w:tblGrid>
        <w:gridCol w:w="2263"/>
        <w:gridCol w:w="7513"/>
      </w:tblGrid>
      <w:tr w:rsidR="00CA0621" w:rsidRPr="00DE2E99" w14:paraId="1FFAF396" w14:textId="77777777" w:rsidTr="00C006C6">
        <w:trPr>
          <w:cnfStyle w:val="100000000000" w:firstRow="1" w:lastRow="0" w:firstColumn="0" w:lastColumn="0" w:oddVBand="0" w:evenVBand="0" w:oddHBand="0" w:evenHBand="0" w:firstRowFirstColumn="0" w:firstRowLastColumn="0" w:lastRowFirstColumn="0" w:lastRowLastColumn="0"/>
        </w:trPr>
        <w:tc>
          <w:tcPr>
            <w:tcW w:w="2263" w:type="dxa"/>
            <w:shd w:val="clear" w:color="auto" w:fill="7A3864" w:themeFill="accent2"/>
          </w:tcPr>
          <w:p w14:paraId="7F7E65C8" w14:textId="77777777" w:rsidR="00CA0621" w:rsidRPr="000D6D39" w:rsidRDefault="00CA0621">
            <w:pPr>
              <w:rPr>
                <w:rFonts w:ascii="Poppins" w:hAnsi="Poppins" w:cs="Poppins"/>
                <w:b w:val="0"/>
              </w:rPr>
            </w:pPr>
            <w:r w:rsidRPr="000D6D39">
              <w:rPr>
                <w:rFonts w:ascii="Poppins" w:hAnsi="Poppins" w:cs="Poppins"/>
              </w:rPr>
              <w:t>Annex</w:t>
            </w:r>
          </w:p>
        </w:tc>
        <w:tc>
          <w:tcPr>
            <w:tcW w:w="7513" w:type="dxa"/>
            <w:shd w:val="clear" w:color="auto" w:fill="7A3864" w:themeFill="accent2"/>
          </w:tcPr>
          <w:p w14:paraId="2F13A703" w14:textId="77777777" w:rsidR="00CA0621" w:rsidRPr="000D6D39" w:rsidRDefault="00CA0621">
            <w:pPr>
              <w:rPr>
                <w:rFonts w:ascii="Poppins" w:hAnsi="Poppins" w:cs="Poppins"/>
                <w:b w:val="0"/>
              </w:rPr>
            </w:pPr>
            <w:r w:rsidRPr="000D6D39">
              <w:rPr>
                <w:rFonts w:ascii="Poppins" w:hAnsi="Poppins" w:cs="Poppins"/>
              </w:rPr>
              <w:t>Information</w:t>
            </w:r>
          </w:p>
        </w:tc>
      </w:tr>
      <w:tr w:rsidR="00CA0621" w:rsidRPr="00DE2E99" w14:paraId="49A5D790" w14:textId="77777777" w:rsidTr="00C006C6">
        <w:tc>
          <w:tcPr>
            <w:tcW w:w="2263" w:type="dxa"/>
          </w:tcPr>
          <w:p w14:paraId="795F7EA1" w14:textId="77777777" w:rsidR="00CA0621" w:rsidRPr="000D6D39" w:rsidRDefault="00CA0621">
            <w:pPr>
              <w:rPr>
                <w:rFonts w:ascii="Poppins" w:hAnsi="Poppins" w:cs="Poppins"/>
                <w:sz w:val="20"/>
                <w:szCs w:val="20"/>
              </w:rPr>
            </w:pPr>
            <w:r w:rsidRPr="000D6D39">
              <w:rPr>
                <w:rFonts w:ascii="Poppins" w:hAnsi="Poppins" w:cs="Poppins"/>
                <w:sz w:val="20"/>
                <w:szCs w:val="20"/>
              </w:rPr>
              <w:t>Annex 01</w:t>
            </w:r>
          </w:p>
        </w:tc>
        <w:tc>
          <w:tcPr>
            <w:tcW w:w="7513" w:type="dxa"/>
          </w:tcPr>
          <w:p w14:paraId="5F89EF15" w14:textId="34986ADA" w:rsidR="00CA0621" w:rsidRPr="000D6D39" w:rsidRDefault="00261EBE">
            <w:pPr>
              <w:rPr>
                <w:rFonts w:ascii="Poppins" w:hAnsi="Poppins" w:cs="Poppins"/>
                <w:sz w:val="20"/>
                <w:szCs w:val="20"/>
              </w:rPr>
            </w:pPr>
            <w:r w:rsidRPr="000D6D39">
              <w:rPr>
                <w:rFonts w:ascii="Poppins" w:hAnsi="Poppins" w:cs="Poppins"/>
                <w:sz w:val="20"/>
                <w:szCs w:val="20"/>
              </w:rPr>
              <w:t xml:space="preserve">GC0182 </w:t>
            </w:r>
            <w:r w:rsidR="00CA0621" w:rsidRPr="000D6D39">
              <w:rPr>
                <w:rFonts w:ascii="Poppins" w:hAnsi="Poppins" w:cs="Poppins"/>
                <w:sz w:val="20"/>
                <w:szCs w:val="20"/>
              </w:rPr>
              <w:t xml:space="preserve">Proposal </w:t>
            </w:r>
            <w:r w:rsidRPr="000D6D39">
              <w:rPr>
                <w:rFonts w:ascii="Poppins" w:hAnsi="Poppins" w:cs="Poppins"/>
                <w:sz w:val="20"/>
                <w:szCs w:val="20"/>
              </w:rPr>
              <w:t>F</w:t>
            </w:r>
            <w:r w:rsidR="00CA0621" w:rsidRPr="000D6D39">
              <w:rPr>
                <w:rFonts w:ascii="Poppins" w:hAnsi="Poppins" w:cs="Poppins"/>
                <w:sz w:val="20"/>
                <w:szCs w:val="20"/>
              </w:rPr>
              <w:t>orm</w:t>
            </w:r>
          </w:p>
        </w:tc>
      </w:tr>
      <w:tr w:rsidR="00CA0621" w:rsidRPr="00DE2E99" w14:paraId="4C0565CE" w14:textId="77777777" w:rsidTr="00C006C6">
        <w:tc>
          <w:tcPr>
            <w:tcW w:w="2263" w:type="dxa"/>
          </w:tcPr>
          <w:p w14:paraId="7A4B8E78" w14:textId="77777777" w:rsidR="00CA0621" w:rsidRPr="000D6D39" w:rsidRDefault="00CA0621">
            <w:pPr>
              <w:rPr>
                <w:rFonts w:ascii="Poppins" w:hAnsi="Poppins" w:cs="Poppins"/>
                <w:sz w:val="20"/>
                <w:szCs w:val="20"/>
              </w:rPr>
            </w:pPr>
            <w:r w:rsidRPr="000D6D39">
              <w:rPr>
                <w:rFonts w:ascii="Poppins" w:hAnsi="Poppins" w:cs="Poppins"/>
                <w:sz w:val="20"/>
                <w:szCs w:val="20"/>
              </w:rPr>
              <w:t xml:space="preserve">Annex 02 </w:t>
            </w:r>
          </w:p>
        </w:tc>
        <w:tc>
          <w:tcPr>
            <w:tcW w:w="7513" w:type="dxa"/>
          </w:tcPr>
          <w:p w14:paraId="3FA585A8" w14:textId="679B89C4" w:rsidR="00CA0621" w:rsidRPr="000D6D39" w:rsidRDefault="00261EBE">
            <w:pPr>
              <w:rPr>
                <w:rFonts w:ascii="Poppins" w:hAnsi="Poppins" w:cs="Poppins"/>
                <w:sz w:val="20"/>
                <w:szCs w:val="20"/>
              </w:rPr>
            </w:pPr>
            <w:r w:rsidRPr="000D6D39">
              <w:rPr>
                <w:rFonts w:ascii="Poppins" w:hAnsi="Poppins" w:cs="Poppins"/>
                <w:sz w:val="20"/>
                <w:szCs w:val="20"/>
              </w:rPr>
              <w:t>GC0182</w:t>
            </w:r>
            <w:r w:rsidR="00CF4BBF" w:rsidRPr="000D6D39">
              <w:rPr>
                <w:rFonts w:ascii="Poppins" w:hAnsi="Poppins" w:cs="Poppins"/>
                <w:sz w:val="20"/>
                <w:szCs w:val="20"/>
              </w:rPr>
              <w:t xml:space="preserve"> </w:t>
            </w:r>
            <w:r w:rsidR="00CA0621" w:rsidRPr="000D6D39">
              <w:rPr>
                <w:rFonts w:ascii="Poppins" w:hAnsi="Poppins" w:cs="Poppins"/>
                <w:sz w:val="20"/>
                <w:szCs w:val="20"/>
              </w:rPr>
              <w:t xml:space="preserve">Terms of </w:t>
            </w:r>
            <w:r w:rsidRPr="000D6D39">
              <w:rPr>
                <w:rFonts w:ascii="Poppins" w:hAnsi="Poppins" w:cs="Poppins"/>
                <w:sz w:val="20"/>
                <w:szCs w:val="20"/>
              </w:rPr>
              <w:t>R</w:t>
            </w:r>
            <w:r w:rsidR="00CA0621" w:rsidRPr="000D6D39">
              <w:rPr>
                <w:rFonts w:ascii="Poppins" w:hAnsi="Poppins" w:cs="Poppins"/>
                <w:sz w:val="20"/>
                <w:szCs w:val="20"/>
              </w:rPr>
              <w:t>eference</w:t>
            </w:r>
          </w:p>
        </w:tc>
      </w:tr>
      <w:tr w:rsidR="00CA0621" w:rsidRPr="00DE2E99" w14:paraId="452D70AC" w14:textId="77777777" w:rsidTr="00C006C6">
        <w:tc>
          <w:tcPr>
            <w:tcW w:w="2263" w:type="dxa"/>
          </w:tcPr>
          <w:p w14:paraId="061F7FA2" w14:textId="0737F3AD" w:rsidR="00CA0621" w:rsidRPr="000D6D39" w:rsidRDefault="00CA0621">
            <w:pPr>
              <w:rPr>
                <w:rFonts w:ascii="Poppins" w:hAnsi="Poppins" w:cs="Poppins"/>
                <w:sz w:val="20"/>
                <w:szCs w:val="20"/>
              </w:rPr>
            </w:pPr>
            <w:r w:rsidRPr="000D6D39">
              <w:rPr>
                <w:rFonts w:ascii="Poppins" w:hAnsi="Poppins" w:cs="Poppins"/>
                <w:sz w:val="20"/>
                <w:szCs w:val="20"/>
              </w:rPr>
              <w:t>Annex 0</w:t>
            </w:r>
            <w:r w:rsidR="002B6FCA" w:rsidRPr="000D6D39">
              <w:rPr>
                <w:rFonts w:ascii="Poppins" w:hAnsi="Poppins" w:cs="Poppins"/>
                <w:sz w:val="20"/>
                <w:szCs w:val="20"/>
              </w:rPr>
              <w:t>3</w:t>
            </w:r>
          </w:p>
        </w:tc>
        <w:tc>
          <w:tcPr>
            <w:tcW w:w="7513" w:type="dxa"/>
          </w:tcPr>
          <w:p w14:paraId="01701DA2" w14:textId="0199EDCD" w:rsidR="00CA0621" w:rsidRPr="000D6D39" w:rsidRDefault="006F1545">
            <w:pPr>
              <w:rPr>
                <w:rFonts w:ascii="Poppins" w:hAnsi="Poppins" w:cs="Poppins"/>
                <w:sz w:val="20"/>
                <w:szCs w:val="20"/>
              </w:rPr>
            </w:pPr>
            <w:r w:rsidRPr="006F1545">
              <w:rPr>
                <w:rFonts w:ascii="Poppins" w:hAnsi="Poppins" w:cs="Poppins"/>
                <w:sz w:val="20"/>
                <w:szCs w:val="20"/>
              </w:rPr>
              <w:t>GC0182 Draft Legal Text</w:t>
            </w:r>
          </w:p>
        </w:tc>
      </w:tr>
      <w:tr w:rsidR="00C749A7" w:rsidRPr="00DE2E99" w14:paraId="3964360A" w14:textId="77777777" w:rsidTr="00C006C6">
        <w:tc>
          <w:tcPr>
            <w:tcW w:w="2263" w:type="dxa"/>
          </w:tcPr>
          <w:p w14:paraId="7B483F63" w14:textId="40879E32" w:rsidR="00C749A7" w:rsidRPr="000D6D39" w:rsidRDefault="00C749A7">
            <w:pPr>
              <w:rPr>
                <w:rFonts w:ascii="Poppins" w:hAnsi="Poppins" w:cs="Poppins"/>
                <w:sz w:val="20"/>
                <w:szCs w:val="20"/>
              </w:rPr>
            </w:pPr>
            <w:r>
              <w:rPr>
                <w:rFonts w:ascii="Poppins" w:hAnsi="Poppins" w:cs="Poppins"/>
                <w:sz w:val="20"/>
                <w:szCs w:val="20"/>
              </w:rPr>
              <w:t>Annex 0</w:t>
            </w:r>
            <w:r w:rsidR="001C27DB">
              <w:rPr>
                <w:rFonts w:ascii="Poppins" w:hAnsi="Poppins" w:cs="Poppins"/>
                <w:sz w:val="20"/>
                <w:szCs w:val="20"/>
              </w:rPr>
              <w:t>4</w:t>
            </w:r>
            <w:r>
              <w:rPr>
                <w:rFonts w:ascii="Poppins" w:hAnsi="Poppins" w:cs="Poppins"/>
                <w:sz w:val="20"/>
                <w:szCs w:val="20"/>
              </w:rPr>
              <w:t xml:space="preserve"> </w:t>
            </w:r>
          </w:p>
        </w:tc>
        <w:tc>
          <w:tcPr>
            <w:tcW w:w="7513" w:type="dxa"/>
          </w:tcPr>
          <w:p w14:paraId="1DB4BA85" w14:textId="5A63C0B1" w:rsidR="00C749A7" w:rsidRPr="000D6D39" w:rsidRDefault="00C749A7">
            <w:pPr>
              <w:rPr>
                <w:rFonts w:ascii="Poppins" w:hAnsi="Poppins" w:cs="Poppins"/>
                <w:sz w:val="20"/>
                <w:szCs w:val="20"/>
              </w:rPr>
            </w:pPr>
            <w:r>
              <w:rPr>
                <w:rFonts w:ascii="Poppins" w:hAnsi="Poppins" w:cs="Poppins"/>
                <w:sz w:val="20"/>
                <w:szCs w:val="20"/>
              </w:rPr>
              <w:t xml:space="preserve">GC0182 Guidance Note </w:t>
            </w:r>
          </w:p>
        </w:tc>
      </w:tr>
      <w:tr w:rsidR="00C749A7" w:rsidRPr="00DE2E99" w14:paraId="1079A8AB" w14:textId="77777777" w:rsidTr="00C006C6">
        <w:tc>
          <w:tcPr>
            <w:tcW w:w="2263" w:type="dxa"/>
          </w:tcPr>
          <w:p w14:paraId="429D2E45" w14:textId="2248E20C" w:rsidR="00C749A7" w:rsidRPr="000D6D39" w:rsidRDefault="00C749A7">
            <w:pPr>
              <w:rPr>
                <w:rFonts w:ascii="Poppins" w:hAnsi="Poppins" w:cs="Poppins"/>
                <w:sz w:val="20"/>
                <w:szCs w:val="20"/>
              </w:rPr>
            </w:pPr>
            <w:r>
              <w:rPr>
                <w:rFonts w:ascii="Poppins" w:hAnsi="Poppins" w:cs="Poppins"/>
                <w:sz w:val="20"/>
                <w:szCs w:val="20"/>
              </w:rPr>
              <w:t>Annex 0</w:t>
            </w:r>
            <w:r w:rsidR="001C27DB">
              <w:rPr>
                <w:rFonts w:ascii="Poppins" w:hAnsi="Poppins" w:cs="Poppins"/>
                <w:sz w:val="20"/>
                <w:szCs w:val="20"/>
              </w:rPr>
              <w:t>5</w:t>
            </w:r>
          </w:p>
        </w:tc>
        <w:tc>
          <w:tcPr>
            <w:tcW w:w="7513" w:type="dxa"/>
          </w:tcPr>
          <w:p w14:paraId="2304F6B8" w14:textId="1DFFF2C4" w:rsidR="00C749A7" w:rsidRDefault="00C749A7">
            <w:pPr>
              <w:rPr>
                <w:rFonts w:ascii="Poppins" w:hAnsi="Poppins" w:cs="Poppins"/>
                <w:sz w:val="20"/>
                <w:szCs w:val="20"/>
              </w:rPr>
            </w:pPr>
            <w:r>
              <w:rPr>
                <w:rFonts w:ascii="Poppins" w:hAnsi="Poppins" w:cs="Poppins"/>
                <w:sz w:val="20"/>
                <w:szCs w:val="20"/>
              </w:rPr>
              <w:t>GC0182 New Electrical Standard</w:t>
            </w:r>
          </w:p>
        </w:tc>
      </w:tr>
    </w:tbl>
    <w:p w14:paraId="79B2817F" w14:textId="77777777" w:rsidR="00F4613D" w:rsidRDefault="00F4613D" w:rsidP="00CA0621"/>
    <w:p w14:paraId="09FA7B5F" w14:textId="77777777" w:rsidR="00FD689D" w:rsidRDefault="00FD689D" w:rsidP="00CA0621"/>
    <w:p w14:paraId="38569E43" w14:textId="77777777" w:rsidR="0021784A" w:rsidRDefault="0021784A" w:rsidP="0021784A">
      <w:pPr>
        <w:pStyle w:val="BodyText"/>
      </w:pPr>
    </w:p>
    <w:p w14:paraId="133708D2" w14:textId="77777777" w:rsidR="00360154" w:rsidRDefault="00360154" w:rsidP="0021784A">
      <w:pPr>
        <w:pStyle w:val="BodyText"/>
      </w:pPr>
    </w:p>
    <w:p w14:paraId="429723D4" w14:textId="77777777" w:rsidR="00360154" w:rsidRDefault="00360154" w:rsidP="0021784A">
      <w:pPr>
        <w:pStyle w:val="BodyText"/>
      </w:pPr>
    </w:p>
    <w:p w14:paraId="2AF0AC4D" w14:textId="77777777" w:rsidR="00360154" w:rsidRDefault="00360154" w:rsidP="0021784A">
      <w:pPr>
        <w:pStyle w:val="BodyText"/>
      </w:pPr>
    </w:p>
    <w:p w14:paraId="399E7470" w14:textId="32BBCC7A" w:rsidR="00F4613D" w:rsidRPr="00CA0621" w:rsidRDefault="00F4613D" w:rsidP="0064177C">
      <w:pPr>
        <w:pStyle w:val="BodyText"/>
        <w:jc w:val="center"/>
      </w:pPr>
    </w:p>
    <w:sectPr w:rsidR="00F4613D" w:rsidRPr="00CA0621" w:rsidSect="00AE2241">
      <w:headerReference w:type="default" r:id="rId21"/>
      <w:footerReference w:type="default" r:id="rId22"/>
      <w:headerReference w:type="first" r:id="rId23"/>
      <w:footerReference w:type="first" r:id="rId24"/>
      <w:pgSz w:w="11906" w:h="16838" w:code="9"/>
      <w:pgMar w:top="2495" w:right="1077" w:bottom="1361" w:left="1077" w:header="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Guidance" w:date="2020-12-15T08:34:00Z" w:initials="G">
    <w:p w14:paraId="10D23A16" w14:textId="7B3F01A6" w:rsidR="00CA0621" w:rsidRDefault="00CA0621" w:rsidP="00CA0621">
      <w:pPr>
        <w:pStyle w:val="CommentText"/>
      </w:pPr>
      <w:r>
        <w:rPr>
          <w:rStyle w:val="CommentReference"/>
        </w:rPr>
        <w:annotationRef/>
      </w:r>
      <w:r>
        <w:t>Update this table at the end</w:t>
      </w:r>
    </w:p>
  </w:comment>
  <w:comment w:id="10" w:author="Urquhart, Andrew" w:date="2026-01-27T11:45:00Z" w:initials="UA">
    <w:p w14:paraId="026135B4" w14:textId="7632D939" w:rsidR="004615F6" w:rsidRDefault="004615F6">
      <w:pPr>
        <w:pStyle w:val="CommentText"/>
      </w:pPr>
      <w:r>
        <w:rPr>
          <w:rStyle w:val="CommentReference"/>
        </w:rPr>
        <w:annotationRef/>
      </w:r>
      <w:r w:rsidRPr="6E4CCAD0">
        <w:t>Could we put in the exact nature of the interaction? From my understanding it's that GC0103 will add a new annex, which the GC0182 text will be entered into.</w:t>
      </w:r>
    </w:p>
  </w:comment>
  <w:comment w:id="11" w:author="Hao Guo" w:date="2026-01-28T11:10:00Z" w:initials="HG">
    <w:p w14:paraId="0E48A685" w14:textId="77777777" w:rsidR="001B7B1F" w:rsidRDefault="001B7B1F" w:rsidP="001B7B1F">
      <w:pPr>
        <w:pStyle w:val="CommentText"/>
      </w:pPr>
      <w:r>
        <w:rPr>
          <w:rStyle w:val="CommentReference"/>
        </w:rPr>
        <w:annotationRef/>
      </w:r>
      <w:r>
        <w:t xml:space="preserve">Thanks for the comment. More details have been added for the interaction between GC0182 and GC0103. </w:t>
      </w:r>
    </w:p>
  </w:comment>
  <w:comment w:id="16" w:author="Urquhart, Andrew" w:date="2026-01-27T13:21:00Z" w:initials="UA">
    <w:p w14:paraId="386B27C4" w14:textId="6343F5BD" w:rsidR="003E34AE" w:rsidRDefault="003E34AE">
      <w:pPr>
        <w:pStyle w:val="CommentText"/>
      </w:pPr>
      <w:r>
        <w:rPr>
          <w:rStyle w:val="CommentReference"/>
        </w:rPr>
        <w:annotationRef/>
      </w:r>
      <w:r w:rsidRPr="389CB2E5">
        <w:t>How long has this been known about and what steps have NESO taken to ensure that any modelling using that data accounted for the inaccuracy? Similar comment would apply to the use of resoltuion further on in this paragraph.</w:t>
      </w:r>
    </w:p>
  </w:comment>
  <w:comment w:id="17" w:author="Prisca Evans" w:date="2026-02-03T09:59:00Z" w:initials="PE">
    <w:p w14:paraId="01370E02" w14:textId="77777777" w:rsidR="00FE22B0" w:rsidRDefault="00FE22B0" w:rsidP="002D7BB4">
      <w:pPr>
        <w:pStyle w:val="CommentText"/>
      </w:pPr>
      <w:r>
        <w:rPr>
          <w:rStyle w:val="CommentReference"/>
        </w:rPr>
        <w:annotationRef/>
      </w:r>
      <w:r>
        <w:t xml:space="preserve">This has been updated </w:t>
      </w:r>
    </w:p>
  </w:comment>
  <w:comment w:id="18" w:author="Urquhart, Andrew" w:date="2026-01-27T13:22:00Z" w:initials="UA">
    <w:p w14:paraId="146AEC81" w14:textId="47E63FA7" w:rsidR="003E34AE" w:rsidRDefault="003E34AE">
      <w:pPr>
        <w:pStyle w:val="CommentText"/>
      </w:pPr>
      <w:r>
        <w:rPr>
          <w:rStyle w:val="CommentReference"/>
        </w:rPr>
        <w:annotationRef/>
      </w:r>
      <w:r w:rsidRPr="76565CB1">
        <w:t>This mod won't resolve it for those 800 isntances that do not change their metering. Prevented from getting worse feels like a better description.</w:t>
      </w:r>
    </w:p>
  </w:comment>
  <w:comment w:id="19" w:author="Hao Guo" w:date="2026-02-02T15:16:00Z" w:initials="HG">
    <w:p w14:paraId="762A34B1" w14:textId="77777777" w:rsidR="00BB527A" w:rsidRDefault="00BB527A" w:rsidP="00BB527A">
      <w:pPr>
        <w:pStyle w:val="CommentText"/>
      </w:pPr>
      <w:r>
        <w:rPr>
          <w:rStyle w:val="CommentReference"/>
        </w:rPr>
        <w:annotationRef/>
      </w:r>
      <w:r>
        <w:t>Agree and wording has been updated.</w:t>
      </w:r>
    </w:p>
  </w:comment>
  <w:comment w:id="30" w:author="Urquhart, Andrew" w:date="2026-01-27T13:44:00Z" w:initials="UA">
    <w:p w14:paraId="48651C73" w14:textId="77777777" w:rsidR="00305CA4" w:rsidRDefault="00305CA4" w:rsidP="00305CA4">
      <w:pPr>
        <w:pStyle w:val="CommentText"/>
      </w:pPr>
      <w:r>
        <w:rPr>
          <w:rStyle w:val="CommentReference"/>
        </w:rPr>
        <w:annotationRef/>
      </w:r>
      <w:r w:rsidRPr="4A11A624">
        <w:t xml:space="preserve">There needs to be reference to the 4 different implementation approaches brought to the WG thus far. </w:t>
      </w:r>
    </w:p>
    <w:p w14:paraId="6A013B05" w14:textId="77777777" w:rsidR="00305CA4" w:rsidRDefault="00305CA4" w:rsidP="00305CA4">
      <w:pPr>
        <w:pStyle w:val="CommentText"/>
      </w:pPr>
    </w:p>
    <w:p w14:paraId="4C422773" w14:textId="77777777" w:rsidR="00305CA4" w:rsidRDefault="00305CA4" w:rsidP="00305CA4">
      <w:pPr>
        <w:pStyle w:val="CommentText"/>
      </w:pPr>
      <w:r w:rsidRPr="045D7883">
        <w:t>WG1 approach was to apply to new connections only.</w:t>
      </w:r>
    </w:p>
    <w:p w14:paraId="20F0518D" w14:textId="77777777" w:rsidR="00305CA4" w:rsidRDefault="00305CA4" w:rsidP="00305CA4">
      <w:pPr>
        <w:pStyle w:val="CommentText"/>
      </w:pPr>
    </w:p>
    <w:p w14:paraId="3E7561D8" w14:textId="77777777" w:rsidR="00305CA4" w:rsidRDefault="00305CA4" w:rsidP="00305CA4">
      <w:pPr>
        <w:pStyle w:val="CommentText"/>
      </w:pPr>
      <w:r w:rsidRPr="631B369B">
        <w:t>WG2 approach was to new and changes to existing meters on or after Nov '26. WG pushback due to short timescales to comply.</w:t>
      </w:r>
    </w:p>
    <w:p w14:paraId="38376A38" w14:textId="77777777" w:rsidR="00305CA4" w:rsidRDefault="00305CA4" w:rsidP="00305CA4">
      <w:pPr>
        <w:pStyle w:val="CommentText"/>
      </w:pPr>
    </w:p>
    <w:p w14:paraId="40F2BC83" w14:textId="77777777" w:rsidR="00305CA4" w:rsidRDefault="00305CA4" w:rsidP="00305CA4">
      <w:pPr>
        <w:pStyle w:val="CommentText"/>
      </w:pPr>
      <w:r w:rsidRPr="7FD3F51A">
        <w:t>WG3 approach NESO contracts team to warn connectees of upcoming mod. Once new standard approved then that would be added as a new schedule in BCAs. WG pushback as would involve changing a CUSC Exhibit without following due governance process.</w:t>
      </w:r>
    </w:p>
    <w:p w14:paraId="3B36C315" w14:textId="77777777" w:rsidR="00305CA4" w:rsidRDefault="00305CA4" w:rsidP="00305CA4">
      <w:pPr>
        <w:pStyle w:val="CommentText"/>
      </w:pPr>
    </w:p>
    <w:p w14:paraId="3EE6E022" w14:textId="77777777" w:rsidR="00305CA4" w:rsidRDefault="00305CA4" w:rsidP="00305CA4">
      <w:pPr>
        <w:pStyle w:val="CommentText"/>
      </w:pPr>
      <w:r w:rsidRPr="1143FFAC">
        <w:t>WG4 Guidance note to be published on NESO website and linked in BCAs. Once new standard approved then that would be added as a new schedule in BCAs. WG pushed back as guidance note has no governance and gives the wrong impression when it comes to approval of mod that it was already effectively in place.</w:t>
      </w:r>
    </w:p>
  </w:comment>
  <w:comment w:id="29" w:author="Urquhart, Andrew" w:date="2026-01-27T13:47:00Z" w:initials="UA">
    <w:p w14:paraId="3A315A95" w14:textId="77777777" w:rsidR="00305CA4" w:rsidRDefault="00305CA4" w:rsidP="00305CA4">
      <w:pPr>
        <w:pStyle w:val="CommentText"/>
      </w:pPr>
      <w:r>
        <w:rPr>
          <w:rStyle w:val="CommentReference"/>
        </w:rPr>
        <w:annotationRef/>
      </w:r>
      <w:r w:rsidRPr="74EA0ECF">
        <w:t>At WG4 there was pushback from parts of the WG on the amount of time post decision to implement this changes, requesting that there be a longer period of time between decision and compliance be required.</w:t>
      </w:r>
    </w:p>
  </w:comment>
  <w:comment w:id="28" w:author="Urquhart, Andrew" w:date="2026-01-27T13:52:00Z" w:initials="UA">
    <w:p w14:paraId="126CE4FE" w14:textId="77777777" w:rsidR="003E34AE" w:rsidRDefault="003E34AE">
      <w:pPr>
        <w:pStyle w:val="CommentText"/>
      </w:pPr>
      <w:r>
        <w:rPr>
          <w:rStyle w:val="CommentReference"/>
        </w:rPr>
        <w:annotationRef/>
      </w:r>
      <w:r w:rsidRPr="55B1EA88">
        <w:t xml:space="preserve">That WG member also said that it may have already cost connectees money, time and resource, which if it was not approved, would be wasted. </w:t>
      </w:r>
    </w:p>
  </w:comment>
  <w:comment w:id="31" w:author="Rebecca Coan" w:date="2026-02-10T17:54:00Z" w:initials="RC">
    <w:p w14:paraId="0C1157AA" w14:textId="77777777" w:rsidR="008F389B" w:rsidRDefault="008F389B" w:rsidP="008F389B">
      <w:pPr>
        <w:pStyle w:val="CommentText"/>
      </w:pPr>
      <w:r>
        <w:rPr>
          <w:rStyle w:val="CommentReference"/>
        </w:rPr>
        <w:annotationRef/>
      </w:r>
      <w:r>
        <w:fldChar w:fldCharType="begin"/>
      </w:r>
      <w:r>
        <w:instrText>HYPERLINK "mailto:Prisca.Evans@neso.energy"</w:instrText>
      </w:r>
      <w:bookmarkStart w:id="32" w:name="_@_3B8AB65D14634B4FAC854500C815B18BZ"/>
      <w:r>
        <w:fldChar w:fldCharType="separate"/>
      </w:r>
      <w:bookmarkEnd w:id="32"/>
      <w:r w:rsidRPr="00F81006">
        <w:rPr>
          <w:rStyle w:val="Mention"/>
          <w:noProof/>
        </w:rPr>
        <w:t>@Prisca Evans</w:t>
      </w:r>
      <w:r>
        <w:fldChar w:fldCharType="end"/>
      </w:r>
      <w:r>
        <w:t xml:space="preserve"> </w:t>
      </w:r>
      <w:r>
        <w:fldChar w:fldCharType="begin"/>
      </w:r>
      <w:r>
        <w:instrText>HYPERLINK "mailto:Deborah.Spencer@neso.energy"</w:instrText>
      </w:r>
      <w:bookmarkStart w:id="33" w:name="_@_D0B9DC2C6CC74F769306B1E55CB99F28Z"/>
      <w:r>
        <w:fldChar w:fldCharType="separate"/>
      </w:r>
      <w:bookmarkEnd w:id="33"/>
      <w:r w:rsidRPr="00F81006">
        <w:rPr>
          <w:rStyle w:val="Mention"/>
          <w:noProof/>
        </w:rPr>
        <w:t>@Deborah Spencer</w:t>
      </w:r>
      <w:r>
        <w:fldChar w:fldCharType="end"/>
      </w:r>
      <w:r>
        <w:t xml:space="preserve"> I have fully re-written this section and removed the older version. Please review. </w:t>
      </w:r>
    </w:p>
  </w:comment>
  <w:comment w:id="38" w:author="Vincent, Graeme" w:date="2025-11-24T14:29:00Z" w:initials="VG">
    <w:p w14:paraId="725F3576" w14:textId="41CAC248" w:rsidR="00D8059B" w:rsidRDefault="00D8059B">
      <w:pPr>
        <w:pStyle w:val="CommentText"/>
      </w:pPr>
      <w:r>
        <w:rPr>
          <w:rStyle w:val="CommentReference"/>
        </w:rPr>
        <w:annotationRef/>
      </w:r>
      <w:r w:rsidRPr="7ABF129E">
        <w:t>Strictly the TOs won't be impacted by the Grid Code change but will be by the corresponding STC change.</w:t>
      </w:r>
    </w:p>
  </w:comment>
  <w:comment w:id="39" w:author="Hao Guo" w:date="2025-12-17T11:12:00Z" w:initials="HG">
    <w:p w14:paraId="1809A499" w14:textId="77777777" w:rsidR="00DD4E18" w:rsidRDefault="00DD4E18" w:rsidP="00DD4E18">
      <w:pPr>
        <w:pStyle w:val="CommentText"/>
      </w:pPr>
      <w:r>
        <w:rPr>
          <w:rStyle w:val="CommentReference"/>
        </w:rPr>
        <w:annotationRef/>
      </w:r>
      <w:r>
        <w:t xml:space="preserve">Wording has been changed to GB Code Users and EU Code Users. </w:t>
      </w:r>
    </w:p>
    <w:p w14:paraId="5325DB7B" w14:textId="77777777" w:rsidR="00DD4E18" w:rsidRDefault="00DD4E18" w:rsidP="00DD4E18">
      <w:pPr>
        <w:pStyle w:val="CommentText"/>
      </w:pPr>
      <w:r>
        <w:t>Yes TOs will be impacted by the corresponding STC change.</w:t>
      </w:r>
    </w:p>
  </w:comment>
  <w:comment w:id="40" w:author="Prisca Evans" w:date="2026-02-18T12:37:00Z" w:initials="PE">
    <w:p w14:paraId="33DC339E" w14:textId="4886D1BE" w:rsidR="00587BD7" w:rsidRDefault="00587BD7">
      <w:pPr>
        <w:pStyle w:val="CommentText"/>
      </w:pPr>
      <w:r>
        <w:rPr>
          <w:rStyle w:val="CommentReference"/>
        </w:rPr>
        <w:annotationRef/>
      </w:r>
      <w:r>
        <w:fldChar w:fldCharType="begin"/>
      </w:r>
      <w:r>
        <w:instrText>HYPERLINK "mailto:Elena.Fry@neso.energy"</w:instrText>
      </w:r>
      <w:bookmarkStart w:id="41" w:name="_@_0F2EAA38CA06467CAF9BEBD87A7209C8Z"/>
      <w:r>
        <w:fldChar w:fldCharType="separate"/>
      </w:r>
      <w:bookmarkEnd w:id="41"/>
      <w:r w:rsidRPr="00587BD7">
        <w:rPr>
          <w:rStyle w:val="Mention"/>
          <w:noProof/>
        </w:rPr>
        <w:t>@Elena Fry</w:t>
      </w:r>
      <w:r>
        <w:fldChar w:fldCharType="end"/>
      </w:r>
      <w:r>
        <w:t xml:space="preserve">  add detail on impact</w:t>
      </w:r>
    </w:p>
  </w:comment>
  <w:comment w:id="35" w:author="Vincent, Graeme" w:date="2025-11-24T14:18:00Z" w:initials="VG">
    <w:p w14:paraId="1C0D397D" w14:textId="33D11AE9" w:rsidR="00D8059B" w:rsidRDefault="00D8059B">
      <w:pPr>
        <w:pStyle w:val="CommentText"/>
      </w:pPr>
      <w:r>
        <w:rPr>
          <w:rStyle w:val="CommentReference"/>
        </w:rPr>
        <w:annotationRef/>
      </w:r>
      <w:r w:rsidRPr="261F4A92">
        <w:t>Interconnectors aren't noted as being impacted on the first page. This should be reflective of the parties identified in the 'who's impacted' section.</w:t>
      </w:r>
    </w:p>
  </w:comment>
  <w:comment w:id="36" w:author="Thomas Goss" w:date="2025-12-17T11:59:00Z" w:initials="TG">
    <w:p w14:paraId="39655B65" w14:textId="5AE18724" w:rsidR="00783011" w:rsidRDefault="00783011">
      <w:pPr>
        <w:pStyle w:val="CommentText"/>
      </w:pPr>
      <w:r>
        <w:rPr>
          <w:rStyle w:val="CommentReference"/>
        </w:rPr>
        <w:annotationRef/>
      </w:r>
      <w:r>
        <w:fldChar w:fldCharType="begin"/>
      </w:r>
      <w:r>
        <w:instrText xml:space="preserve"> HYPERLINK "mailto:hao.guo@neso.energy"</w:instrText>
      </w:r>
      <w:bookmarkStart w:id="42" w:name="_@_879F26D1B0DE40E99C2342B96714B697Z"/>
      <w:r>
        <w:fldChar w:fldCharType="separate"/>
      </w:r>
      <w:bookmarkEnd w:id="42"/>
      <w:r w:rsidRPr="421665B3">
        <w:rPr>
          <w:rStyle w:val="Mention"/>
          <w:noProof/>
        </w:rPr>
        <w:t>@Hao Guo</w:t>
      </w:r>
      <w:r>
        <w:fldChar w:fldCharType="end"/>
      </w:r>
      <w:r w:rsidRPr="17400940">
        <w:t xml:space="preserve"> </w:t>
      </w:r>
      <w:r>
        <w:fldChar w:fldCharType="begin"/>
      </w:r>
      <w:r>
        <w:instrText xml:space="preserve"> HYPERLINK "mailto:Pritesh.Patel@neso.energy"</w:instrText>
      </w:r>
      <w:bookmarkStart w:id="43" w:name="_@_A735F5EA2D2F4373B7F33D92EF301075Z"/>
      <w:r>
        <w:fldChar w:fldCharType="separate"/>
      </w:r>
      <w:bookmarkEnd w:id="43"/>
      <w:r w:rsidRPr="09F097D4">
        <w:rPr>
          <w:rStyle w:val="Mention"/>
          <w:noProof/>
        </w:rPr>
        <w:t>@Pritesh Patel</w:t>
      </w:r>
      <w:r>
        <w:fldChar w:fldCharType="end"/>
      </w:r>
      <w:r w:rsidRPr="31620B84">
        <w:t xml:space="preserve"> </w:t>
      </w:r>
      <w:r>
        <w:fldChar w:fldCharType="begin"/>
      </w:r>
      <w:r>
        <w:instrText xml:space="preserve"> HYPERLINK "mailto:Rebecca.Coan@neso.energy"</w:instrText>
      </w:r>
      <w:bookmarkStart w:id="44" w:name="_@_C91A03FEF385401C8282DB18CA031A49Z"/>
      <w:r>
        <w:fldChar w:fldCharType="separate"/>
      </w:r>
      <w:bookmarkEnd w:id="44"/>
      <w:r w:rsidRPr="2BFD9CA8">
        <w:rPr>
          <w:rStyle w:val="Mention"/>
          <w:noProof/>
        </w:rPr>
        <w:t>@Rebecca Coan</w:t>
      </w:r>
      <w:r>
        <w:fldChar w:fldCharType="end"/>
      </w:r>
      <w:r w:rsidRPr="5C78DCC6">
        <w:t xml:space="preserve"> do we need to remove the reference to Interconnectors here?</w:t>
      </w:r>
    </w:p>
  </w:comment>
  <w:comment w:id="37" w:author="Pritesh Patel [NESO]" w:date="2025-12-17T12:05:00Z" w:initials="P[">
    <w:p w14:paraId="0D5B5286" w14:textId="3D1C2E20" w:rsidR="00E73D11" w:rsidRDefault="00E73D11">
      <w:pPr>
        <w:pStyle w:val="CommentText"/>
      </w:pPr>
      <w:r>
        <w:rPr>
          <w:rStyle w:val="CommentReference"/>
        </w:rPr>
        <w:annotationRef/>
      </w:r>
      <w:r w:rsidRPr="11A0365B">
        <w:t>Not sure if Interconnectors are classified as GB Users because some of them are  joint ventures for eg NGET+ RTE</w:t>
      </w:r>
    </w:p>
  </w:comment>
  <w:comment w:id="45" w:author="Urquhart, Andrew" w:date="2026-01-27T14:00:00Z" w:initials="UA">
    <w:p w14:paraId="34FBD6A6" w14:textId="7F7E4A65" w:rsidR="003E34AE" w:rsidRDefault="003E34AE">
      <w:pPr>
        <w:pStyle w:val="CommentText"/>
      </w:pPr>
      <w:r>
        <w:rPr>
          <w:rStyle w:val="CommentReference"/>
        </w:rPr>
        <w:annotationRef/>
      </w:r>
      <w:r w:rsidRPr="7ACA6689">
        <w:t>What impact has this had to date? Assume any modelling completed by NESO involving demand. This could include all T network investment, the SSEP and CSNP. What is the scale of this? If it's material should that be flagged to the relevant users or recipients of those outputs?</w:t>
      </w:r>
    </w:p>
  </w:comment>
  <w:comment w:id="53" w:author="Prisca Evans" w:date="2026-02-10T13:21:00Z" w:initials="PE">
    <w:p w14:paraId="02653385" w14:textId="77777777" w:rsidR="00D75576" w:rsidRDefault="00D75576" w:rsidP="00226F01">
      <w:pPr>
        <w:pStyle w:val="CommentText"/>
      </w:pPr>
      <w:r>
        <w:rPr>
          <w:rStyle w:val="CommentReference"/>
        </w:rPr>
        <w:annotationRef/>
      </w:r>
      <w:r>
        <w:t xml:space="preserve">Can all WG members bring any potential questions for industry to the next meeting ?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D23A16" w15:done="0"/>
  <w15:commentEx w15:paraId="026135B4" w15:done="0"/>
  <w15:commentEx w15:paraId="0E48A685" w15:paraIdParent="026135B4" w15:done="0"/>
  <w15:commentEx w15:paraId="386B27C4" w15:done="0"/>
  <w15:commentEx w15:paraId="01370E02" w15:paraIdParent="386B27C4" w15:done="0"/>
  <w15:commentEx w15:paraId="146AEC81" w15:done="0"/>
  <w15:commentEx w15:paraId="762A34B1" w15:paraIdParent="146AEC81" w15:done="0"/>
  <w15:commentEx w15:paraId="3EE6E022" w15:done="0"/>
  <w15:commentEx w15:paraId="3A315A95" w15:done="0"/>
  <w15:commentEx w15:paraId="126CE4FE" w15:done="0"/>
  <w15:commentEx w15:paraId="0C1157AA" w15:done="0"/>
  <w15:commentEx w15:paraId="725F3576" w15:done="0"/>
  <w15:commentEx w15:paraId="5325DB7B" w15:paraIdParent="725F3576" w15:done="0"/>
  <w15:commentEx w15:paraId="33DC339E" w15:paraIdParent="725F3576" w15:done="0"/>
  <w15:commentEx w15:paraId="1C0D397D" w15:done="0"/>
  <w15:commentEx w15:paraId="39655B65" w15:paraIdParent="1C0D397D" w15:done="0"/>
  <w15:commentEx w15:paraId="0D5B5286" w15:paraIdParent="1C0D397D" w15:done="0"/>
  <w15:commentEx w15:paraId="34FBD6A6" w15:done="0"/>
  <w15:commentEx w15:paraId="026533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52F17B" w16cex:dateUtc="2026-01-27T11:45:00Z"/>
  <w16cex:commentExtensible w16cex:durableId="13999F8D" w16cex:dateUtc="2026-01-28T11:10:00Z"/>
  <w16cex:commentExtensible w16cex:durableId="0C0C3CAA" w16cex:dateUtc="2026-01-27T13:21:00Z"/>
  <w16cex:commentExtensible w16cex:durableId="2D2C4579" w16cex:dateUtc="2026-02-03T09:59:00Z"/>
  <w16cex:commentExtensible w16cex:durableId="0537C4D2" w16cex:dateUtc="2026-01-27T13:22:00Z"/>
  <w16cex:commentExtensible w16cex:durableId="0A0517D2" w16cex:dateUtc="2026-02-02T15:16:00Z"/>
  <w16cex:commentExtensible w16cex:durableId="50813DBD" w16cex:dateUtc="2026-01-27T13:44:00Z"/>
  <w16cex:commentExtensible w16cex:durableId="03406767" w16cex:dateUtc="2026-01-27T13:47:00Z"/>
  <w16cex:commentExtensible w16cex:durableId="2571CE12" w16cex:dateUtc="2026-01-27T13:52:00Z"/>
  <w16cex:commentExtensible w16cex:durableId="2D407988" w16cex:dateUtc="2026-02-10T17:54:00Z"/>
  <w16cex:commentExtensible w16cex:durableId="47F9B881" w16cex:dateUtc="2025-11-24T14:29:00Z"/>
  <w16cex:commentExtensible w16cex:durableId="36F44E1F" w16cex:dateUtc="2025-12-17T11:12:00Z"/>
  <w16cex:commentExtensible w16cex:durableId="2D403126" w16cex:dateUtc="2026-02-18T12:37:00Z"/>
  <w16cex:commentExtensible w16cex:durableId="607791A3" w16cex:dateUtc="2025-11-24T14:18:00Z"/>
  <w16cex:commentExtensible w16cex:durableId="123160BF" w16cex:dateUtc="2025-12-17T11:59:00Z"/>
  <w16cex:commentExtensible w16cex:durableId="3179F90C" w16cex:dateUtc="2025-12-17T12:05:00Z"/>
  <w16cex:commentExtensible w16cex:durableId="7FA2DB6E" w16cex:dateUtc="2026-01-27T14:00:00Z"/>
  <w16cex:commentExtensible w16cex:durableId="2D35AF6F" w16cex:dateUtc="2026-02-10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D23A16" w16cid:durableId="2AC0FA1D"/>
  <w16cid:commentId w16cid:paraId="026135B4" w16cid:durableId="2C52F17B"/>
  <w16cid:commentId w16cid:paraId="0E48A685" w16cid:durableId="13999F8D"/>
  <w16cid:commentId w16cid:paraId="386B27C4" w16cid:durableId="0C0C3CAA"/>
  <w16cid:commentId w16cid:paraId="01370E02" w16cid:durableId="2D2C4579"/>
  <w16cid:commentId w16cid:paraId="146AEC81" w16cid:durableId="0537C4D2"/>
  <w16cid:commentId w16cid:paraId="762A34B1" w16cid:durableId="0A0517D2"/>
  <w16cid:commentId w16cid:paraId="3EE6E022" w16cid:durableId="50813DBD"/>
  <w16cid:commentId w16cid:paraId="3A315A95" w16cid:durableId="03406767"/>
  <w16cid:commentId w16cid:paraId="126CE4FE" w16cid:durableId="2571CE12"/>
  <w16cid:commentId w16cid:paraId="0C1157AA" w16cid:durableId="2D407988"/>
  <w16cid:commentId w16cid:paraId="725F3576" w16cid:durableId="47F9B881"/>
  <w16cid:commentId w16cid:paraId="5325DB7B" w16cid:durableId="36F44E1F"/>
  <w16cid:commentId w16cid:paraId="33DC339E" w16cid:durableId="2D403126"/>
  <w16cid:commentId w16cid:paraId="1C0D397D" w16cid:durableId="607791A3"/>
  <w16cid:commentId w16cid:paraId="39655B65" w16cid:durableId="123160BF"/>
  <w16cid:commentId w16cid:paraId="0D5B5286" w16cid:durableId="3179F90C"/>
  <w16cid:commentId w16cid:paraId="34FBD6A6" w16cid:durableId="7FA2DB6E"/>
  <w16cid:commentId w16cid:paraId="02653385" w16cid:durableId="2D35AF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286F9" w14:textId="77777777" w:rsidR="00213423" w:rsidRDefault="00213423" w:rsidP="00A62BFF">
      <w:pPr>
        <w:spacing w:after="0"/>
      </w:pPr>
      <w:r>
        <w:separator/>
      </w:r>
    </w:p>
  </w:endnote>
  <w:endnote w:type="continuationSeparator" w:id="0">
    <w:p w14:paraId="350FC31F" w14:textId="77777777" w:rsidR="00213423" w:rsidRDefault="00213423" w:rsidP="00A62BFF">
      <w:pPr>
        <w:spacing w:after="0"/>
      </w:pPr>
      <w:r>
        <w:continuationSeparator/>
      </w:r>
    </w:p>
  </w:endnote>
  <w:endnote w:type="continuationNotice" w:id="1">
    <w:p w14:paraId="526EF730" w14:textId="77777777" w:rsidR="00213423" w:rsidRDefault="002134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altName w:val="Nirmala UI"/>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GPMinchoE">
    <w:charset w:val="80"/>
    <w:family w:val="roman"/>
    <w:pitch w:val="variable"/>
    <w:sig w:usb0="E00002FF" w:usb1="2AC7EDFE" w:usb2="00000012" w:usb3="00000000" w:csb0="0002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96304"/>
      <w:docPartObj>
        <w:docPartGallery w:val="Page Numbers (Bottom of Page)"/>
        <w:docPartUnique/>
      </w:docPartObj>
    </w:sdtPr>
    <w:sdtContent>
      <w:p w14:paraId="45C03074" w14:textId="77777777" w:rsidR="00AE2241" w:rsidRDefault="00AE2241" w:rsidP="00AE2241">
        <w:pPr>
          <w:pStyle w:val="Footer"/>
          <w:jc w:val="right"/>
        </w:pPr>
        <w:r>
          <w:fldChar w:fldCharType="begin"/>
        </w:r>
        <w:r>
          <w:instrText>PAGE   \* MERGEFORMAT</w:instrText>
        </w:r>
        <w:r>
          <w:fldChar w:fldCharType="separate"/>
        </w:r>
        <w:r>
          <w:t>2</w:t>
        </w:r>
        <w:r>
          <w:fldChar w:fldCharType="end"/>
        </w:r>
      </w:p>
      <w:p w14:paraId="790FAA11" w14:textId="77777777" w:rsidR="00B26D29" w:rsidRPr="00AE2241" w:rsidRDefault="00DB25C9" w:rsidP="00AE2241">
        <w:pPr>
          <w:pStyle w:val="Footer"/>
          <w:jc w:val="right"/>
          <w:rPr>
            <w:sz w:val="26"/>
            <w:szCs w:val="26"/>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E2A31" w14:textId="77777777" w:rsidR="00B26D29" w:rsidRDefault="00EB2BC1">
    <w:pPr>
      <w:pStyle w:val="Footer"/>
    </w:pPr>
    <w:r w:rsidRPr="00EB2BC1">
      <w:rPr>
        <w:rFonts w:ascii="Helvetica" w:eastAsia="HGPMinchoE" w:hAnsi="Helvetica"/>
        <w:noProof/>
        <w:sz w:val="28"/>
        <w:szCs w:val="40"/>
      </w:rPr>
      <mc:AlternateContent>
        <mc:Choice Requires="wps">
          <w:drawing>
            <wp:anchor distT="45720" distB="45720" distL="114300" distR="114300" simplePos="0" relativeHeight="251658242" behindDoc="0" locked="0" layoutInCell="1" allowOverlap="1" wp14:anchorId="346C02E3" wp14:editId="2EB795E8">
              <wp:simplePos x="0" y="0"/>
              <wp:positionH relativeFrom="rightMargin">
                <wp:posOffset>88265</wp:posOffset>
              </wp:positionH>
              <wp:positionV relativeFrom="paragraph">
                <wp:posOffset>-287655</wp:posOffset>
              </wp:positionV>
              <wp:extent cx="323850" cy="295275"/>
              <wp:effectExtent l="0" t="0" r="0"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295275"/>
                      </a:xfrm>
                      <a:prstGeom prst="rect">
                        <a:avLst/>
                      </a:prstGeom>
                      <a:noFill/>
                      <a:ln w="9525">
                        <a:noFill/>
                        <a:miter lim="800000"/>
                        <a:headEnd/>
                        <a:tailEnd/>
                      </a:ln>
                    </wps:spPr>
                    <wps:txbx>
                      <w:txbxContent>
                        <w:p w14:paraId="279DDE69" w14:textId="77777777" w:rsidR="00EB2BC1" w:rsidRDefault="00EB2BC1" w:rsidP="00F4613D">
                          <w:pPr>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6C02E3" id="_x0000_t202" coordsize="21600,21600" o:spt="202" path="m,l,21600r21600,l21600,xe">
              <v:stroke joinstyle="miter"/>
              <v:path gradientshapeok="t" o:connecttype="rect"/>
            </v:shapetype>
            <v:shape id="Text Box 217" o:spid="_x0000_s1042" type="#_x0000_t202" style="position:absolute;margin-left:6.95pt;margin-top:-22.65pt;width:25.5pt;height:23.25pt;z-index:25165824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" filled="f" stroked="f">
              <v:textbox>
                <w:txbxContent>
                  <w:p w14:paraId="279DDE69" w14:textId="77777777" w:rsidR="00EB2BC1" w:rsidRDefault="00EB2BC1" w:rsidP="00F4613D">
                    <w:pPr>
                      <w:jc w:val="center"/>
                    </w:pPr>
                    <w:r>
                      <w:fldChar w:fldCharType="begin"/>
                    </w:r>
                    <w:r>
                      <w:instrText>PAGE   \* MERGEFORMAT</w:instrText>
                    </w:r>
                    <w:r>
                      <w:fldChar w:fldCharType="separate"/>
                    </w:r>
                    <w:r>
                      <w:t>1</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2AA98" w14:textId="77777777" w:rsidR="00213423" w:rsidRDefault="00213423" w:rsidP="00A62BFF">
      <w:pPr>
        <w:spacing w:after="0"/>
      </w:pPr>
      <w:r>
        <w:separator/>
      </w:r>
    </w:p>
  </w:footnote>
  <w:footnote w:type="continuationSeparator" w:id="0">
    <w:p w14:paraId="1EC84029" w14:textId="77777777" w:rsidR="00213423" w:rsidRDefault="00213423" w:rsidP="00A62BFF">
      <w:pPr>
        <w:spacing w:after="0"/>
      </w:pPr>
      <w:r>
        <w:continuationSeparator/>
      </w:r>
    </w:p>
  </w:footnote>
  <w:footnote w:type="continuationNotice" w:id="1">
    <w:p w14:paraId="040FB18D" w14:textId="77777777" w:rsidR="00213423" w:rsidRDefault="002134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9AD0" w14:textId="77777777" w:rsidR="00AE2241" w:rsidRDefault="00EB2BC1" w:rsidP="00607F76">
    <w:pPr>
      <w:pStyle w:val="Header"/>
      <w:ind w:left="0"/>
      <w:jc w:val="left"/>
      <w:rPr>
        <w:rFonts w:eastAsia="HGPMinchoE" w:cs="Poppins"/>
        <w:color w:val="3F0730"/>
        <w:sz w:val="28"/>
        <w:szCs w:val="40"/>
      </w:rPr>
    </w:pPr>
    <w:r w:rsidRPr="004365EB">
      <w:rPr>
        <w:rFonts w:cs="Poppins"/>
        <w:b/>
        <w:bCs/>
      </w:rPr>
      <w:drawing>
        <wp:anchor distT="0" distB="0" distL="114300" distR="114300" simplePos="0" relativeHeight="251658241" behindDoc="1" locked="1" layoutInCell="1" allowOverlap="0" wp14:anchorId="65869D7C" wp14:editId="7854927B">
          <wp:simplePos x="0" y="0"/>
          <wp:positionH relativeFrom="page">
            <wp:align>center</wp:align>
          </wp:positionH>
          <wp:positionV relativeFrom="page">
            <wp:align>top</wp:align>
          </wp:positionV>
          <wp:extent cx="7559675" cy="10757535"/>
          <wp:effectExtent l="0" t="0" r="317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7560952" cy="10759932"/>
                  </a:xfrm>
                  <a:prstGeom prst="rect">
                    <a:avLst/>
                  </a:prstGeom>
                </pic:spPr>
              </pic:pic>
            </a:graphicData>
          </a:graphic>
          <wp14:sizeRelH relativeFrom="page">
            <wp14:pctWidth>0</wp14:pctWidth>
          </wp14:sizeRelH>
          <wp14:sizeRelV relativeFrom="page">
            <wp14:pctHeight>0</wp14:pctHeight>
          </wp14:sizeRelV>
        </wp:anchor>
      </w:drawing>
    </w:r>
  </w:p>
  <w:p w14:paraId="2BB0F528" w14:textId="77777777" w:rsidR="00AE2241" w:rsidRDefault="00AE2241" w:rsidP="00607F76">
    <w:pPr>
      <w:pStyle w:val="Header"/>
      <w:ind w:left="0"/>
      <w:jc w:val="left"/>
      <w:rPr>
        <w:rFonts w:eastAsia="HGPMinchoE" w:cs="Poppins"/>
        <w:color w:val="3F0730"/>
        <w:sz w:val="28"/>
        <w:szCs w:val="40"/>
      </w:rPr>
    </w:pPr>
  </w:p>
  <w:p w14:paraId="3EB9BFF8" w14:textId="77777777" w:rsidR="00AE2241" w:rsidRDefault="00AE2241" w:rsidP="00607F76">
    <w:pPr>
      <w:pStyle w:val="Header"/>
      <w:ind w:left="0"/>
      <w:jc w:val="left"/>
      <w:rPr>
        <w:rFonts w:eastAsia="HGPMinchoE" w:cs="Poppins"/>
        <w:color w:val="3F0730"/>
        <w:sz w:val="28"/>
        <w:szCs w:val="40"/>
      </w:rPr>
    </w:pPr>
  </w:p>
  <w:p w14:paraId="77066F06" w14:textId="77777777" w:rsidR="00AE2241" w:rsidRDefault="00AE2241" w:rsidP="00607F76">
    <w:pPr>
      <w:pStyle w:val="Header"/>
      <w:ind w:left="0"/>
      <w:jc w:val="left"/>
      <w:rPr>
        <w:rFonts w:eastAsia="HGPMinchoE" w:cs="Poppins"/>
        <w:color w:val="3F0730"/>
        <w:sz w:val="28"/>
        <w:szCs w:val="40"/>
      </w:rPr>
    </w:pPr>
  </w:p>
  <w:p w14:paraId="4CDE2287" w14:textId="77777777" w:rsidR="00CA0621" w:rsidRDefault="00CA0621" w:rsidP="00FA59D0">
    <w:pPr>
      <w:pStyle w:val="Header"/>
      <w:ind w:left="0"/>
      <w:jc w:val="left"/>
      <w:rPr>
        <w:rFonts w:eastAsia="HGPMinchoE" w:cs="Poppins"/>
        <w:color w:val="3F0730"/>
        <w:sz w:val="28"/>
        <w:szCs w:val="40"/>
      </w:rPr>
    </w:pPr>
  </w:p>
  <w:p w14:paraId="00DF7DDF" w14:textId="77777777" w:rsidR="008313D5" w:rsidRPr="004365EB" w:rsidRDefault="00FA59D0" w:rsidP="00FA59D0">
    <w:pPr>
      <w:pStyle w:val="Header"/>
      <w:ind w:left="0"/>
      <w:jc w:val="left"/>
      <w:rPr>
        <w:rFonts w:eastAsia="HGPMinchoE" w:cs="Poppins"/>
        <w:color w:val="3F0730"/>
        <w:sz w:val="28"/>
        <w:szCs w:val="40"/>
      </w:rPr>
    </w:pPr>
    <w:r w:rsidRPr="00FA59D0">
      <w:rPr>
        <w:rFonts w:eastAsia="HGPMinchoE" w:cs="Poppins"/>
        <w:color w:val="3F0730"/>
        <w:sz w:val="28"/>
        <w:szCs w:val="40"/>
      </w:rPr>
      <w:t>Public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AE7F4" w14:textId="77777777" w:rsidR="00DF17EF" w:rsidRPr="004365EB" w:rsidRDefault="006E510D" w:rsidP="00DF17EF">
    <w:pPr>
      <w:pStyle w:val="Header"/>
      <w:ind w:left="0"/>
      <w:jc w:val="left"/>
      <w:rPr>
        <w:rFonts w:eastAsia="HGPMinchoE" w:cs="Poppins"/>
        <w:sz w:val="28"/>
        <w:szCs w:val="40"/>
      </w:rPr>
    </w:pPr>
    <w:r w:rsidRPr="004365EB">
      <w:rPr>
        <w:rFonts w:eastAsia="HGPMinchoE" w:cs="Poppins"/>
        <w:sz w:val="28"/>
        <w:szCs w:val="40"/>
      </w:rPr>
      <w:drawing>
        <wp:anchor distT="0" distB="0" distL="114300" distR="114300" simplePos="0" relativeHeight="251658240" behindDoc="1" locked="0" layoutInCell="1" allowOverlap="1" wp14:anchorId="5F848339" wp14:editId="79AB1C5D">
          <wp:simplePos x="0" y="0"/>
          <wp:positionH relativeFrom="column">
            <wp:posOffset>-693986</wp:posOffset>
          </wp:positionH>
          <wp:positionV relativeFrom="paragraph">
            <wp:posOffset>-261620</wp:posOffset>
          </wp:positionV>
          <wp:extent cx="7559524" cy="10688760"/>
          <wp:effectExtent l="0" t="0" r="381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59524" cy="10688760"/>
                  </a:xfrm>
                  <a:prstGeom prst="rect">
                    <a:avLst/>
                  </a:prstGeom>
                </pic:spPr>
              </pic:pic>
            </a:graphicData>
          </a:graphic>
          <wp14:sizeRelH relativeFrom="page">
            <wp14:pctWidth>0</wp14:pctWidth>
          </wp14:sizeRelH>
          <wp14:sizeRelV relativeFrom="page">
            <wp14:pctHeight>0</wp14:pctHeight>
          </wp14:sizeRelV>
        </wp:anchor>
      </w:drawing>
    </w:r>
  </w:p>
  <w:p w14:paraId="2A813D21" w14:textId="77777777" w:rsidR="00DF17EF" w:rsidRPr="004365EB" w:rsidRDefault="00DF17EF" w:rsidP="00DF17EF">
    <w:pPr>
      <w:pStyle w:val="Header"/>
      <w:ind w:left="0"/>
      <w:jc w:val="left"/>
      <w:rPr>
        <w:rFonts w:eastAsia="HGPMinchoE" w:cs="Poppins"/>
        <w:sz w:val="28"/>
        <w:szCs w:val="40"/>
      </w:rPr>
    </w:pPr>
  </w:p>
  <w:p w14:paraId="3B12EB63" w14:textId="77777777" w:rsidR="00DF17EF" w:rsidRPr="004365EB" w:rsidRDefault="00DF17EF" w:rsidP="00DF17EF">
    <w:pPr>
      <w:pStyle w:val="Header"/>
      <w:ind w:left="0"/>
      <w:jc w:val="left"/>
      <w:rPr>
        <w:rFonts w:eastAsia="HGPMinchoE" w:cs="Poppins"/>
        <w:sz w:val="28"/>
        <w:szCs w:val="40"/>
      </w:rPr>
    </w:pPr>
  </w:p>
  <w:p w14:paraId="5FDD0AFB" w14:textId="77777777" w:rsidR="00B26D29" w:rsidRPr="004365EB" w:rsidRDefault="00607F76" w:rsidP="00607F76">
    <w:pPr>
      <w:pStyle w:val="Header"/>
      <w:ind w:left="0"/>
      <w:jc w:val="left"/>
      <w:rPr>
        <w:rFonts w:eastAsia="HGPMinchoE" w:cs="Poppins"/>
        <w:color w:val="3F0730"/>
        <w:sz w:val="28"/>
        <w:szCs w:val="40"/>
      </w:rPr>
    </w:pPr>
    <w:r w:rsidRPr="004365EB">
      <w:rPr>
        <w:rFonts w:eastAsia="HGPMinchoE" w:cs="Poppins"/>
        <w:color w:val="3F0730"/>
        <w:sz w:val="28"/>
        <w:szCs w:val="40"/>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0" w15:restartNumberingAfterBreak="0">
    <w:nsid w:val="03197375"/>
    <w:multiLevelType w:val="hybridMultilevel"/>
    <w:tmpl w:val="E4425568"/>
    <w:lvl w:ilvl="0" w:tplc="01C68718">
      <w:start w:val="1"/>
      <w:numFmt w:val="bullet"/>
      <w:lvlText w:val=""/>
      <w:lvlJc w:val="left"/>
      <w:pPr>
        <w:ind w:left="720" w:hanging="360"/>
      </w:pPr>
      <w:rPr>
        <w:rFonts w:ascii="Symbol" w:hAnsi="Symbol"/>
      </w:rPr>
    </w:lvl>
    <w:lvl w:ilvl="1" w:tplc="2C6A3EBA">
      <w:start w:val="1"/>
      <w:numFmt w:val="bullet"/>
      <w:lvlText w:val=""/>
      <w:lvlJc w:val="left"/>
      <w:pPr>
        <w:ind w:left="720" w:hanging="360"/>
      </w:pPr>
      <w:rPr>
        <w:rFonts w:ascii="Symbol" w:hAnsi="Symbol"/>
      </w:rPr>
    </w:lvl>
    <w:lvl w:ilvl="2" w:tplc="E7703BB2">
      <w:start w:val="1"/>
      <w:numFmt w:val="bullet"/>
      <w:lvlText w:val=""/>
      <w:lvlJc w:val="left"/>
      <w:pPr>
        <w:ind w:left="720" w:hanging="360"/>
      </w:pPr>
      <w:rPr>
        <w:rFonts w:ascii="Symbol" w:hAnsi="Symbol"/>
      </w:rPr>
    </w:lvl>
    <w:lvl w:ilvl="3" w:tplc="86E8E844">
      <w:start w:val="1"/>
      <w:numFmt w:val="bullet"/>
      <w:lvlText w:val=""/>
      <w:lvlJc w:val="left"/>
      <w:pPr>
        <w:ind w:left="720" w:hanging="360"/>
      </w:pPr>
      <w:rPr>
        <w:rFonts w:ascii="Symbol" w:hAnsi="Symbol"/>
      </w:rPr>
    </w:lvl>
    <w:lvl w:ilvl="4" w:tplc="0B4A9460">
      <w:start w:val="1"/>
      <w:numFmt w:val="bullet"/>
      <w:lvlText w:val=""/>
      <w:lvlJc w:val="left"/>
      <w:pPr>
        <w:ind w:left="720" w:hanging="360"/>
      </w:pPr>
      <w:rPr>
        <w:rFonts w:ascii="Symbol" w:hAnsi="Symbol"/>
      </w:rPr>
    </w:lvl>
    <w:lvl w:ilvl="5" w:tplc="8F006F4A">
      <w:start w:val="1"/>
      <w:numFmt w:val="bullet"/>
      <w:lvlText w:val=""/>
      <w:lvlJc w:val="left"/>
      <w:pPr>
        <w:ind w:left="720" w:hanging="360"/>
      </w:pPr>
      <w:rPr>
        <w:rFonts w:ascii="Symbol" w:hAnsi="Symbol"/>
      </w:rPr>
    </w:lvl>
    <w:lvl w:ilvl="6" w:tplc="CED8DB16">
      <w:start w:val="1"/>
      <w:numFmt w:val="bullet"/>
      <w:lvlText w:val=""/>
      <w:lvlJc w:val="left"/>
      <w:pPr>
        <w:ind w:left="720" w:hanging="360"/>
      </w:pPr>
      <w:rPr>
        <w:rFonts w:ascii="Symbol" w:hAnsi="Symbol"/>
      </w:rPr>
    </w:lvl>
    <w:lvl w:ilvl="7" w:tplc="7F50BDA2">
      <w:start w:val="1"/>
      <w:numFmt w:val="bullet"/>
      <w:lvlText w:val=""/>
      <w:lvlJc w:val="left"/>
      <w:pPr>
        <w:ind w:left="720" w:hanging="360"/>
      </w:pPr>
      <w:rPr>
        <w:rFonts w:ascii="Symbol" w:hAnsi="Symbol"/>
      </w:rPr>
    </w:lvl>
    <w:lvl w:ilvl="8" w:tplc="9E4EB1F6">
      <w:start w:val="1"/>
      <w:numFmt w:val="bullet"/>
      <w:lvlText w:val=""/>
      <w:lvlJc w:val="left"/>
      <w:pPr>
        <w:ind w:left="720" w:hanging="360"/>
      </w:pPr>
      <w:rPr>
        <w:rFonts w:ascii="Symbol" w:hAnsi="Symbol"/>
      </w:rPr>
    </w:lvl>
  </w:abstractNum>
  <w:abstractNum w:abstractNumId="11" w15:restartNumberingAfterBreak="0">
    <w:nsid w:val="03917BAC"/>
    <w:multiLevelType w:val="hybridMultilevel"/>
    <w:tmpl w:val="E33E46A4"/>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724149"/>
    <w:multiLevelType w:val="multilevel"/>
    <w:tmpl w:val="CE981792"/>
    <w:styleLink w:val="Bullets"/>
    <w:lvl w:ilvl="0">
      <w:start w:val="1"/>
      <w:numFmt w:val="bullet"/>
      <w:lvlText w:val=""/>
      <w:lvlJc w:val="left"/>
      <w:pPr>
        <w:ind w:left="360" w:hanging="360"/>
      </w:pPr>
      <w:rPr>
        <w:rFonts w:ascii="Symbol" w:hAnsi="Symbol" w:hint="default"/>
        <w:color w:val="D43900"/>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3" w15:restartNumberingAfterBreak="0">
    <w:nsid w:val="04B0060E"/>
    <w:multiLevelType w:val="multilevel"/>
    <w:tmpl w:val="D1E28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6C5CCA"/>
    <w:multiLevelType w:val="multilevel"/>
    <w:tmpl w:val="8918DCD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096C7A"/>
    <w:multiLevelType w:val="multilevel"/>
    <w:tmpl w:val="BD46D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665880"/>
    <w:multiLevelType w:val="hybridMultilevel"/>
    <w:tmpl w:val="CE0E8438"/>
    <w:lvl w:ilvl="0" w:tplc="C062F110">
      <w:start w:val="1"/>
      <w:numFmt w:val="lowerLetter"/>
      <w:lvlText w:val="%1)"/>
      <w:lvlJc w:val="left"/>
      <w:pPr>
        <w:tabs>
          <w:tab w:val="num" w:pos="720"/>
        </w:tabs>
        <w:ind w:left="720" w:hanging="360"/>
      </w:pPr>
    </w:lvl>
    <w:lvl w:ilvl="1" w:tplc="9A7C2544" w:tentative="1">
      <w:start w:val="1"/>
      <w:numFmt w:val="lowerLetter"/>
      <w:lvlText w:val="%2)"/>
      <w:lvlJc w:val="left"/>
      <w:pPr>
        <w:tabs>
          <w:tab w:val="num" w:pos="1440"/>
        </w:tabs>
        <w:ind w:left="1440" w:hanging="360"/>
      </w:pPr>
    </w:lvl>
    <w:lvl w:ilvl="2" w:tplc="F2C89896" w:tentative="1">
      <w:start w:val="1"/>
      <w:numFmt w:val="lowerLetter"/>
      <w:lvlText w:val="%3)"/>
      <w:lvlJc w:val="left"/>
      <w:pPr>
        <w:tabs>
          <w:tab w:val="num" w:pos="2160"/>
        </w:tabs>
        <w:ind w:left="2160" w:hanging="360"/>
      </w:pPr>
    </w:lvl>
    <w:lvl w:ilvl="3" w:tplc="5BB2416E" w:tentative="1">
      <w:start w:val="1"/>
      <w:numFmt w:val="lowerLetter"/>
      <w:lvlText w:val="%4)"/>
      <w:lvlJc w:val="left"/>
      <w:pPr>
        <w:tabs>
          <w:tab w:val="num" w:pos="2880"/>
        </w:tabs>
        <w:ind w:left="2880" w:hanging="360"/>
      </w:pPr>
    </w:lvl>
    <w:lvl w:ilvl="4" w:tplc="9A60C9D4" w:tentative="1">
      <w:start w:val="1"/>
      <w:numFmt w:val="lowerLetter"/>
      <w:lvlText w:val="%5)"/>
      <w:lvlJc w:val="left"/>
      <w:pPr>
        <w:tabs>
          <w:tab w:val="num" w:pos="3600"/>
        </w:tabs>
        <w:ind w:left="3600" w:hanging="360"/>
      </w:pPr>
    </w:lvl>
    <w:lvl w:ilvl="5" w:tplc="7B2CBD52" w:tentative="1">
      <w:start w:val="1"/>
      <w:numFmt w:val="lowerLetter"/>
      <w:lvlText w:val="%6)"/>
      <w:lvlJc w:val="left"/>
      <w:pPr>
        <w:tabs>
          <w:tab w:val="num" w:pos="4320"/>
        </w:tabs>
        <w:ind w:left="4320" w:hanging="360"/>
      </w:pPr>
    </w:lvl>
    <w:lvl w:ilvl="6" w:tplc="63A0501E" w:tentative="1">
      <w:start w:val="1"/>
      <w:numFmt w:val="lowerLetter"/>
      <w:lvlText w:val="%7)"/>
      <w:lvlJc w:val="left"/>
      <w:pPr>
        <w:tabs>
          <w:tab w:val="num" w:pos="5040"/>
        </w:tabs>
        <w:ind w:left="5040" w:hanging="360"/>
      </w:pPr>
    </w:lvl>
    <w:lvl w:ilvl="7" w:tplc="1E005F52" w:tentative="1">
      <w:start w:val="1"/>
      <w:numFmt w:val="lowerLetter"/>
      <w:lvlText w:val="%8)"/>
      <w:lvlJc w:val="left"/>
      <w:pPr>
        <w:tabs>
          <w:tab w:val="num" w:pos="5760"/>
        </w:tabs>
        <w:ind w:left="5760" w:hanging="360"/>
      </w:pPr>
    </w:lvl>
    <w:lvl w:ilvl="8" w:tplc="41303450" w:tentative="1">
      <w:start w:val="1"/>
      <w:numFmt w:val="lowerLetter"/>
      <w:lvlText w:val="%9)"/>
      <w:lvlJc w:val="left"/>
      <w:pPr>
        <w:tabs>
          <w:tab w:val="num" w:pos="6480"/>
        </w:tabs>
        <w:ind w:left="6480" w:hanging="360"/>
      </w:pPr>
    </w:lvl>
  </w:abstractNum>
  <w:abstractNum w:abstractNumId="17" w15:restartNumberingAfterBreak="0">
    <w:nsid w:val="15980DEC"/>
    <w:multiLevelType w:val="hybridMultilevel"/>
    <w:tmpl w:val="00341F4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9674420"/>
    <w:multiLevelType w:val="multilevel"/>
    <w:tmpl w:val="9A8437B8"/>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197E36FF"/>
    <w:multiLevelType w:val="hybridMultilevel"/>
    <w:tmpl w:val="02C2289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1DBA2E39"/>
    <w:multiLevelType w:val="multilevel"/>
    <w:tmpl w:val="FC341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D3383A"/>
    <w:multiLevelType w:val="multilevel"/>
    <w:tmpl w:val="4456E26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F3A3D07"/>
    <w:multiLevelType w:val="hybridMultilevel"/>
    <w:tmpl w:val="D8581F48"/>
    <w:lvl w:ilvl="0" w:tplc="9918AABE">
      <w:start w:val="1"/>
      <w:numFmt w:val="lowerLetter"/>
      <w:lvlText w:val="(%1)"/>
      <w:lvlJc w:val="left"/>
      <w:pPr>
        <w:tabs>
          <w:tab w:val="num" w:pos="720"/>
        </w:tabs>
        <w:ind w:left="720" w:hanging="360"/>
      </w:pPr>
    </w:lvl>
    <w:lvl w:ilvl="1" w:tplc="E4B8EDA4" w:tentative="1">
      <w:start w:val="1"/>
      <w:numFmt w:val="lowerLetter"/>
      <w:lvlText w:val="(%2)"/>
      <w:lvlJc w:val="left"/>
      <w:pPr>
        <w:tabs>
          <w:tab w:val="num" w:pos="1440"/>
        </w:tabs>
        <w:ind w:left="1440" w:hanging="360"/>
      </w:pPr>
    </w:lvl>
    <w:lvl w:ilvl="2" w:tplc="66B00110" w:tentative="1">
      <w:start w:val="1"/>
      <w:numFmt w:val="lowerLetter"/>
      <w:lvlText w:val="(%3)"/>
      <w:lvlJc w:val="left"/>
      <w:pPr>
        <w:tabs>
          <w:tab w:val="num" w:pos="2160"/>
        </w:tabs>
        <w:ind w:left="2160" w:hanging="360"/>
      </w:pPr>
    </w:lvl>
    <w:lvl w:ilvl="3" w:tplc="3C3E802C" w:tentative="1">
      <w:start w:val="1"/>
      <w:numFmt w:val="lowerLetter"/>
      <w:lvlText w:val="(%4)"/>
      <w:lvlJc w:val="left"/>
      <w:pPr>
        <w:tabs>
          <w:tab w:val="num" w:pos="2880"/>
        </w:tabs>
        <w:ind w:left="2880" w:hanging="360"/>
      </w:pPr>
    </w:lvl>
    <w:lvl w:ilvl="4" w:tplc="BD5E31A6" w:tentative="1">
      <w:start w:val="1"/>
      <w:numFmt w:val="lowerLetter"/>
      <w:lvlText w:val="(%5)"/>
      <w:lvlJc w:val="left"/>
      <w:pPr>
        <w:tabs>
          <w:tab w:val="num" w:pos="3600"/>
        </w:tabs>
        <w:ind w:left="3600" w:hanging="360"/>
      </w:pPr>
    </w:lvl>
    <w:lvl w:ilvl="5" w:tplc="25B4CCBA" w:tentative="1">
      <w:start w:val="1"/>
      <w:numFmt w:val="lowerLetter"/>
      <w:lvlText w:val="(%6)"/>
      <w:lvlJc w:val="left"/>
      <w:pPr>
        <w:tabs>
          <w:tab w:val="num" w:pos="4320"/>
        </w:tabs>
        <w:ind w:left="4320" w:hanging="360"/>
      </w:pPr>
    </w:lvl>
    <w:lvl w:ilvl="6" w:tplc="83DE628E" w:tentative="1">
      <w:start w:val="1"/>
      <w:numFmt w:val="lowerLetter"/>
      <w:lvlText w:val="(%7)"/>
      <w:lvlJc w:val="left"/>
      <w:pPr>
        <w:tabs>
          <w:tab w:val="num" w:pos="5040"/>
        </w:tabs>
        <w:ind w:left="5040" w:hanging="360"/>
      </w:pPr>
    </w:lvl>
    <w:lvl w:ilvl="7" w:tplc="45962064" w:tentative="1">
      <w:start w:val="1"/>
      <w:numFmt w:val="lowerLetter"/>
      <w:lvlText w:val="(%8)"/>
      <w:lvlJc w:val="left"/>
      <w:pPr>
        <w:tabs>
          <w:tab w:val="num" w:pos="5760"/>
        </w:tabs>
        <w:ind w:left="5760" w:hanging="360"/>
      </w:pPr>
    </w:lvl>
    <w:lvl w:ilvl="8" w:tplc="1FBE407C" w:tentative="1">
      <w:start w:val="1"/>
      <w:numFmt w:val="lowerLetter"/>
      <w:lvlText w:val="(%9)"/>
      <w:lvlJc w:val="left"/>
      <w:pPr>
        <w:tabs>
          <w:tab w:val="num" w:pos="6480"/>
        </w:tabs>
        <w:ind w:left="6480" w:hanging="360"/>
      </w:pPr>
    </w:lvl>
  </w:abstractNum>
  <w:abstractNum w:abstractNumId="23" w15:restartNumberingAfterBreak="0">
    <w:nsid w:val="26A840B1"/>
    <w:multiLevelType w:val="hybridMultilevel"/>
    <w:tmpl w:val="F84C3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76536F"/>
    <w:multiLevelType w:val="hybridMultilevel"/>
    <w:tmpl w:val="0BC6F446"/>
    <w:lvl w:ilvl="0" w:tplc="B6BE0DEA">
      <w:start w:val="1"/>
      <w:numFmt w:val="bullet"/>
      <w:lvlText w:val="o"/>
      <w:lvlJc w:val="left"/>
      <w:pPr>
        <w:tabs>
          <w:tab w:val="num" w:pos="720"/>
        </w:tabs>
        <w:ind w:left="720" w:hanging="360"/>
      </w:pPr>
      <w:rPr>
        <w:rFonts w:ascii="Courier New" w:hAnsi="Courier New" w:hint="default"/>
      </w:rPr>
    </w:lvl>
    <w:lvl w:ilvl="1" w:tplc="2C4CDDCA">
      <w:start w:val="1"/>
      <w:numFmt w:val="bullet"/>
      <w:lvlText w:val="o"/>
      <w:lvlJc w:val="left"/>
      <w:pPr>
        <w:tabs>
          <w:tab w:val="num" w:pos="1440"/>
        </w:tabs>
        <w:ind w:left="1440" w:hanging="360"/>
      </w:pPr>
      <w:rPr>
        <w:rFonts w:ascii="Courier New" w:hAnsi="Courier New" w:hint="default"/>
      </w:rPr>
    </w:lvl>
    <w:lvl w:ilvl="2" w:tplc="2EE0C554">
      <w:numFmt w:val="bullet"/>
      <w:lvlText w:val="o"/>
      <w:lvlJc w:val="left"/>
      <w:pPr>
        <w:tabs>
          <w:tab w:val="num" w:pos="2160"/>
        </w:tabs>
        <w:ind w:left="2160" w:hanging="360"/>
      </w:pPr>
      <w:rPr>
        <w:rFonts w:ascii="Courier New" w:hAnsi="Courier New" w:hint="default"/>
      </w:rPr>
    </w:lvl>
    <w:lvl w:ilvl="3" w:tplc="E530EBB4" w:tentative="1">
      <w:start w:val="1"/>
      <w:numFmt w:val="bullet"/>
      <w:lvlText w:val="o"/>
      <w:lvlJc w:val="left"/>
      <w:pPr>
        <w:tabs>
          <w:tab w:val="num" w:pos="2880"/>
        </w:tabs>
        <w:ind w:left="2880" w:hanging="360"/>
      </w:pPr>
      <w:rPr>
        <w:rFonts w:ascii="Courier New" w:hAnsi="Courier New" w:hint="default"/>
      </w:rPr>
    </w:lvl>
    <w:lvl w:ilvl="4" w:tplc="0EA08092" w:tentative="1">
      <w:start w:val="1"/>
      <w:numFmt w:val="bullet"/>
      <w:lvlText w:val="o"/>
      <w:lvlJc w:val="left"/>
      <w:pPr>
        <w:tabs>
          <w:tab w:val="num" w:pos="3600"/>
        </w:tabs>
        <w:ind w:left="3600" w:hanging="360"/>
      </w:pPr>
      <w:rPr>
        <w:rFonts w:ascii="Courier New" w:hAnsi="Courier New" w:hint="default"/>
      </w:rPr>
    </w:lvl>
    <w:lvl w:ilvl="5" w:tplc="E3F6F5FE" w:tentative="1">
      <w:start w:val="1"/>
      <w:numFmt w:val="bullet"/>
      <w:lvlText w:val="o"/>
      <w:lvlJc w:val="left"/>
      <w:pPr>
        <w:tabs>
          <w:tab w:val="num" w:pos="4320"/>
        </w:tabs>
        <w:ind w:left="4320" w:hanging="360"/>
      </w:pPr>
      <w:rPr>
        <w:rFonts w:ascii="Courier New" w:hAnsi="Courier New" w:hint="default"/>
      </w:rPr>
    </w:lvl>
    <w:lvl w:ilvl="6" w:tplc="AF7A7CA6" w:tentative="1">
      <w:start w:val="1"/>
      <w:numFmt w:val="bullet"/>
      <w:lvlText w:val="o"/>
      <w:lvlJc w:val="left"/>
      <w:pPr>
        <w:tabs>
          <w:tab w:val="num" w:pos="5040"/>
        </w:tabs>
        <w:ind w:left="5040" w:hanging="360"/>
      </w:pPr>
      <w:rPr>
        <w:rFonts w:ascii="Courier New" w:hAnsi="Courier New" w:hint="default"/>
      </w:rPr>
    </w:lvl>
    <w:lvl w:ilvl="7" w:tplc="60CE3BC6" w:tentative="1">
      <w:start w:val="1"/>
      <w:numFmt w:val="bullet"/>
      <w:lvlText w:val="o"/>
      <w:lvlJc w:val="left"/>
      <w:pPr>
        <w:tabs>
          <w:tab w:val="num" w:pos="5760"/>
        </w:tabs>
        <w:ind w:left="5760" w:hanging="360"/>
      </w:pPr>
      <w:rPr>
        <w:rFonts w:ascii="Courier New" w:hAnsi="Courier New" w:hint="default"/>
      </w:rPr>
    </w:lvl>
    <w:lvl w:ilvl="8" w:tplc="A6EE6E4E"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2A360ACD"/>
    <w:multiLevelType w:val="multilevel"/>
    <w:tmpl w:val="ABFED574"/>
    <w:lvl w:ilvl="0">
      <w:start w:val="1"/>
      <w:numFmt w:val="bullet"/>
      <w:pStyle w:val="Bullet1"/>
      <w:lvlText w:val=""/>
      <w:lvlJc w:val="left"/>
      <w:pPr>
        <w:ind w:left="360" w:hanging="360"/>
      </w:pPr>
      <w:rPr>
        <w:rFonts w:ascii="Symbol" w:hAnsi="Symbol" w:hint="default"/>
        <w:color w:val="FF00FF"/>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6" w15:restartNumberingAfterBreak="0">
    <w:nsid w:val="2B5B781A"/>
    <w:multiLevelType w:val="multilevel"/>
    <w:tmpl w:val="A16E9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AE1373"/>
    <w:multiLevelType w:val="hybridMultilevel"/>
    <w:tmpl w:val="AF4C7030"/>
    <w:lvl w:ilvl="0" w:tplc="18CA66F2">
      <w:start w:val="1"/>
      <w:numFmt w:val="decimal"/>
      <w:pStyle w:val="Heading1Numbered"/>
      <w:lvlText w:val="%1."/>
      <w:lvlJc w:val="left"/>
      <w:pPr>
        <w:ind w:left="360" w:hanging="360"/>
      </w:pPr>
      <w:rPr>
        <w:rFonts w:hint="default"/>
        <w:color w:val="3F0731"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4CB6CA9"/>
    <w:multiLevelType w:val="hybridMultilevel"/>
    <w:tmpl w:val="F9F84F3E"/>
    <w:lvl w:ilvl="0" w:tplc="2EE20666">
      <w:numFmt w:val="bullet"/>
      <w:lvlText w:val="-"/>
      <w:lvlJc w:val="left"/>
      <w:pPr>
        <w:ind w:left="927" w:hanging="360"/>
      </w:pPr>
      <w:rPr>
        <w:rFonts w:ascii="Poppins" w:eastAsiaTheme="minorHAnsi" w:hAnsi="Poppins" w:cs="Poppins"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467D68E3"/>
    <w:multiLevelType w:val="hybridMultilevel"/>
    <w:tmpl w:val="4016E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390CA0"/>
    <w:multiLevelType w:val="multilevel"/>
    <w:tmpl w:val="087A79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A0D0AA7"/>
    <w:multiLevelType w:val="hybridMultilevel"/>
    <w:tmpl w:val="C3FC47B6"/>
    <w:lvl w:ilvl="0" w:tplc="6B540C0A">
      <w:start w:val="1"/>
      <w:numFmt w:val="bullet"/>
      <w:lvlText w:val=""/>
      <w:lvlJc w:val="left"/>
      <w:pPr>
        <w:ind w:left="1440" w:hanging="360"/>
      </w:pPr>
      <w:rPr>
        <w:rFonts w:ascii="Symbol" w:hAnsi="Symbol"/>
      </w:rPr>
    </w:lvl>
    <w:lvl w:ilvl="1" w:tplc="4318572A">
      <w:start w:val="1"/>
      <w:numFmt w:val="bullet"/>
      <w:lvlText w:val=""/>
      <w:lvlJc w:val="left"/>
      <w:pPr>
        <w:ind w:left="1440" w:hanging="360"/>
      </w:pPr>
      <w:rPr>
        <w:rFonts w:ascii="Symbol" w:hAnsi="Symbol"/>
      </w:rPr>
    </w:lvl>
    <w:lvl w:ilvl="2" w:tplc="75AE3146">
      <w:start w:val="1"/>
      <w:numFmt w:val="bullet"/>
      <w:lvlText w:val=""/>
      <w:lvlJc w:val="left"/>
      <w:pPr>
        <w:ind w:left="1440" w:hanging="360"/>
      </w:pPr>
      <w:rPr>
        <w:rFonts w:ascii="Symbol" w:hAnsi="Symbol"/>
      </w:rPr>
    </w:lvl>
    <w:lvl w:ilvl="3" w:tplc="931C299E">
      <w:start w:val="1"/>
      <w:numFmt w:val="bullet"/>
      <w:lvlText w:val=""/>
      <w:lvlJc w:val="left"/>
      <w:pPr>
        <w:ind w:left="1440" w:hanging="360"/>
      </w:pPr>
      <w:rPr>
        <w:rFonts w:ascii="Symbol" w:hAnsi="Symbol"/>
      </w:rPr>
    </w:lvl>
    <w:lvl w:ilvl="4" w:tplc="D50CDA08">
      <w:start w:val="1"/>
      <w:numFmt w:val="bullet"/>
      <w:lvlText w:val=""/>
      <w:lvlJc w:val="left"/>
      <w:pPr>
        <w:ind w:left="1440" w:hanging="360"/>
      </w:pPr>
      <w:rPr>
        <w:rFonts w:ascii="Symbol" w:hAnsi="Symbol"/>
      </w:rPr>
    </w:lvl>
    <w:lvl w:ilvl="5" w:tplc="21088F96">
      <w:start w:val="1"/>
      <w:numFmt w:val="bullet"/>
      <w:lvlText w:val=""/>
      <w:lvlJc w:val="left"/>
      <w:pPr>
        <w:ind w:left="1440" w:hanging="360"/>
      </w:pPr>
      <w:rPr>
        <w:rFonts w:ascii="Symbol" w:hAnsi="Symbol"/>
      </w:rPr>
    </w:lvl>
    <w:lvl w:ilvl="6" w:tplc="DB7255F8">
      <w:start w:val="1"/>
      <w:numFmt w:val="bullet"/>
      <w:lvlText w:val=""/>
      <w:lvlJc w:val="left"/>
      <w:pPr>
        <w:ind w:left="1440" w:hanging="360"/>
      </w:pPr>
      <w:rPr>
        <w:rFonts w:ascii="Symbol" w:hAnsi="Symbol"/>
      </w:rPr>
    </w:lvl>
    <w:lvl w:ilvl="7" w:tplc="A678C544">
      <w:start w:val="1"/>
      <w:numFmt w:val="bullet"/>
      <w:lvlText w:val=""/>
      <w:lvlJc w:val="left"/>
      <w:pPr>
        <w:ind w:left="1440" w:hanging="360"/>
      </w:pPr>
      <w:rPr>
        <w:rFonts w:ascii="Symbol" w:hAnsi="Symbol"/>
      </w:rPr>
    </w:lvl>
    <w:lvl w:ilvl="8" w:tplc="5570FDF2">
      <w:start w:val="1"/>
      <w:numFmt w:val="bullet"/>
      <w:lvlText w:val=""/>
      <w:lvlJc w:val="left"/>
      <w:pPr>
        <w:ind w:left="1440" w:hanging="360"/>
      </w:pPr>
      <w:rPr>
        <w:rFonts w:ascii="Symbol" w:hAnsi="Symbol"/>
      </w:rPr>
    </w:lvl>
  </w:abstractNum>
  <w:abstractNum w:abstractNumId="32" w15:restartNumberingAfterBreak="0">
    <w:nsid w:val="4CCA297C"/>
    <w:multiLevelType w:val="hybridMultilevel"/>
    <w:tmpl w:val="71BE0F1C"/>
    <w:lvl w:ilvl="0" w:tplc="72B87F12">
      <w:start w:val="1"/>
      <w:numFmt w:val="bullet"/>
      <w:pStyle w:val="Bullet3"/>
      <w:lvlText w:val=""/>
      <w:lvlJc w:val="left"/>
      <w:pPr>
        <w:ind w:left="1288" w:hanging="360"/>
      </w:pPr>
      <w:rPr>
        <w:rFonts w:ascii="Symbol" w:hAnsi="Symbol" w:hint="default"/>
        <w:color w:val="FF00FF"/>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3" w15:restartNumberingAfterBreak="0">
    <w:nsid w:val="4CEB0BEC"/>
    <w:multiLevelType w:val="multilevel"/>
    <w:tmpl w:val="2E26D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1DB1367"/>
    <w:multiLevelType w:val="hybridMultilevel"/>
    <w:tmpl w:val="6B066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1B01A4"/>
    <w:multiLevelType w:val="hybridMultilevel"/>
    <w:tmpl w:val="233AB0FA"/>
    <w:lvl w:ilvl="0" w:tplc="0809000F">
      <w:start w:val="1"/>
      <w:numFmt w:val="decimal"/>
      <w:lvlText w:val="%1."/>
      <w:lvlJc w:val="left"/>
      <w:pPr>
        <w:ind w:left="1288"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58D34ED8"/>
    <w:multiLevelType w:val="hybridMultilevel"/>
    <w:tmpl w:val="0AE66D4C"/>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5A8C71A1"/>
    <w:multiLevelType w:val="hybridMultilevel"/>
    <w:tmpl w:val="DA5221EA"/>
    <w:lvl w:ilvl="0" w:tplc="4E9E8C56">
      <w:start w:val="1"/>
      <w:numFmt w:val="bullet"/>
      <w:lvlText w:val="o"/>
      <w:lvlJc w:val="left"/>
      <w:pPr>
        <w:tabs>
          <w:tab w:val="num" w:pos="720"/>
        </w:tabs>
        <w:ind w:left="720" w:hanging="360"/>
      </w:pPr>
      <w:rPr>
        <w:rFonts w:ascii="Courier New" w:hAnsi="Courier New" w:hint="default"/>
      </w:rPr>
    </w:lvl>
    <w:lvl w:ilvl="1" w:tplc="6B261C04">
      <w:start w:val="1"/>
      <w:numFmt w:val="bullet"/>
      <w:lvlText w:val="o"/>
      <w:lvlJc w:val="left"/>
      <w:pPr>
        <w:tabs>
          <w:tab w:val="num" w:pos="1440"/>
        </w:tabs>
        <w:ind w:left="1440" w:hanging="360"/>
      </w:pPr>
      <w:rPr>
        <w:rFonts w:ascii="Courier New" w:hAnsi="Courier New" w:hint="default"/>
      </w:rPr>
    </w:lvl>
    <w:lvl w:ilvl="2" w:tplc="1B62DD44" w:tentative="1">
      <w:start w:val="1"/>
      <w:numFmt w:val="bullet"/>
      <w:lvlText w:val="o"/>
      <w:lvlJc w:val="left"/>
      <w:pPr>
        <w:tabs>
          <w:tab w:val="num" w:pos="2160"/>
        </w:tabs>
        <w:ind w:left="2160" w:hanging="360"/>
      </w:pPr>
      <w:rPr>
        <w:rFonts w:ascii="Courier New" w:hAnsi="Courier New" w:hint="default"/>
      </w:rPr>
    </w:lvl>
    <w:lvl w:ilvl="3" w:tplc="35B49F22" w:tentative="1">
      <w:start w:val="1"/>
      <w:numFmt w:val="bullet"/>
      <w:lvlText w:val="o"/>
      <w:lvlJc w:val="left"/>
      <w:pPr>
        <w:tabs>
          <w:tab w:val="num" w:pos="2880"/>
        </w:tabs>
        <w:ind w:left="2880" w:hanging="360"/>
      </w:pPr>
      <w:rPr>
        <w:rFonts w:ascii="Courier New" w:hAnsi="Courier New" w:hint="default"/>
      </w:rPr>
    </w:lvl>
    <w:lvl w:ilvl="4" w:tplc="6FD264F6" w:tentative="1">
      <w:start w:val="1"/>
      <w:numFmt w:val="bullet"/>
      <w:lvlText w:val="o"/>
      <w:lvlJc w:val="left"/>
      <w:pPr>
        <w:tabs>
          <w:tab w:val="num" w:pos="3600"/>
        </w:tabs>
        <w:ind w:left="3600" w:hanging="360"/>
      </w:pPr>
      <w:rPr>
        <w:rFonts w:ascii="Courier New" w:hAnsi="Courier New" w:hint="default"/>
      </w:rPr>
    </w:lvl>
    <w:lvl w:ilvl="5" w:tplc="9D347112" w:tentative="1">
      <w:start w:val="1"/>
      <w:numFmt w:val="bullet"/>
      <w:lvlText w:val="o"/>
      <w:lvlJc w:val="left"/>
      <w:pPr>
        <w:tabs>
          <w:tab w:val="num" w:pos="4320"/>
        </w:tabs>
        <w:ind w:left="4320" w:hanging="360"/>
      </w:pPr>
      <w:rPr>
        <w:rFonts w:ascii="Courier New" w:hAnsi="Courier New" w:hint="default"/>
      </w:rPr>
    </w:lvl>
    <w:lvl w:ilvl="6" w:tplc="5750251E" w:tentative="1">
      <w:start w:val="1"/>
      <w:numFmt w:val="bullet"/>
      <w:lvlText w:val="o"/>
      <w:lvlJc w:val="left"/>
      <w:pPr>
        <w:tabs>
          <w:tab w:val="num" w:pos="5040"/>
        </w:tabs>
        <w:ind w:left="5040" w:hanging="360"/>
      </w:pPr>
      <w:rPr>
        <w:rFonts w:ascii="Courier New" w:hAnsi="Courier New" w:hint="default"/>
      </w:rPr>
    </w:lvl>
    <w:lvl w:ilvl="7" w:tplc="43CA14D4" w:tentative="1">
      <w:start w:val="1"/>
      <w:numFmt w:val="bullet"/>
      <w:lvlText w:val="o"/>
      <w:lvlJc w:val="left"/>
      <w:pPr>
        <w:tabs>
          <w:tab w:val="num" w:pos="5760"/>
        </w:tabs>
        <w:ind w:left="5760" w:hanging="360"/>
      </w:pPr>
      <w:rPr>
        <w:rFonts w:ascii="Courier New" w:hAnsi="Courier New" w:hint="default"/>
      </w:rPr>
    </w:lvl>
    <w:lvl w:ilvl="8" w:tplc="7A9658BA"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68A95B6D"/>
    <w:multiLevelType w:val="hybridMultilevel"/>
    <w:tmpl w:val="6F9ADD64"/>
    <w:lvl w:ilvl="0" w:tplc="E3944BD4">
      <w:start w:val="1"/>
      <w:numFmt w:val="bullet"/>
      <w:lvlText w:val=""/>
      <w:lvlJc w:val="left"/>
      <w:pPr>
        <w:ind w:left="1440" w:hanging="360"/>
      </w:pPr>
      <w:rPr>
        <w:rFonts w:ascii="Symbol" w:hAnsi="Symbol"/>
      </w:rPr>
    </w:lvl>
    <w:lvl w:ilvl="1" w:tplc="8348D4B2">
      <w:start w:val="1"/>
      <w:numFmt w:val="bullet"/>
      <w:lvlText w:val=""/>
      <w:lvlJc w:val="left"/>
      <w:pPr>
        <w:ind w:left="1440" w:hanging="360"/>
      </w:pPr>
      <w:rPr>
        <w:rFonts w:ascii="Symbol" w:hAnsi="Symbol"/>
      </w:rPr>
    </w:lvl>
    <w:lvl w:ilvl="2" w:tplc="6FAA70A4">
      <w:start w:val="1"/>
      <w:numFmt w:val="bullet"/>
      <w:lvlText w:val=""/>
      <w:lvlJc w:val="left"/>
      <w:pPr>
        <w:ind w:left="1440" w:hanging="360"/>
      </w:pPr>
      <w:rPr>
        <w:rFonts w:ascii="Symbol" w:hAnsi="Symbol"/>
      </w:rPr>
    </w:lvl>
    <w:lvl w:ilvl="3" w:tplc="B54E1778">
      <w:start w:val="1"/>
      <w:numFmt w:val="bullet"/>
      <w:lvlText w:val=""/>
      <w:lvlJc w:val="left"/>
      <w:pPr>
        <w:ind w:left="1440" w:hanging="360"/>
      </w:pPr>
      <w:rPr>
        <w:rFonts w:ascii="Symbol" w:hAnsi="Symbol"/>
      </w:rPr>
    </w:lvl>
    <w:lvl w:ilvl="4" w:tplc="A36E3236">
      <w:start w:val="1"/>
      <w:numFmt w:val="bullet"/>
      <w:lvlText w:val=""/>
      <w:lvlJc w:val="left"/>
      <w:pPr>
        <w:ind w:left="1440" w:hanging="360"/>
      </w:pPr>
      <w:rPr>
        <w:rFonts w:ascii="Symbol" w:hAnsi="Symbol"/>
      </w:rPr>
    </w:lvl>
    <w:lvl w:ilvl="5" w:tplc="C9DEFDFE">
      <w:start w:val="1"/>
      <w:numFmt w:val="bullet"/>
      <w:lvlText w:val=""/>
      <w:lvlJc w:val="left"/>
      <w:pPr>
        <w:ind w:left="1440" w:hanging="360"/>
      </w:pPr>
      <w:rPr>
        <w:rFonts w:ascii="Symbol" w:hAnsi="Symbol"/>
      </w:rPr>
    </w:lvl>
    <w:lvl w:ilvl="6" w:tplc="9D3ECF46">
      <w:start w:val="1"/>
      <w:numFmt w:val="bullet"/>
      <w:lvlText w:val=""/>
      <w:lvlJc w:val="left"/>
      <w:pPr>
        <w:ind w:left="1440" w:hanging="360"/>
      </w:pPr>
      <w:rPr>
        <w:rFonts w:ascii="Symbol" w:hAnsi="Symbol"/>
      </w:rPr>
    </w:lvl>
    <w:lvl w:ilvl="7" w:tplc="63205D5C">
      <w:start w:val="1"/>
      <w:numFmt w:val="bullet"/>
      <w:lvlText w:val=""/>
      <w:lvlJc w:val="left"/>
      <w:pPr>
        <w:ind w:left="1440" w:hanging="360"/>
      </w:pPr>
      <w:rPr>
        <w:rFonts w:ascii="Symbol" w:hAnsi="Symbol"/>
      </w:rPr>
    </w:lvl>
    <w:lvl w:ilvl="8" w:tplc="F2C4FB56">
      <w:start w:val="1"/>
      <w:numFmt w:val="bullet"/>
      <w:lvlText w:val=""/>
      <w:lvlJc w:val="left"/>
      <w:pPr>
        <w:ind w:left="1440" w:hanging="360"/>
      </w:pPr>
      <w:rPr>
        <w:rFonts w:ascii="Symbol" w:hAnsi="Symbol"/>
      </w:rPr>
    </w:lvl>
  </w:abstractNum>
  <w:abstractNum w:abstractNumId="39" w15:restartNumberingAfterBreak="0">
    <w:nsid w:val="6A1610D5"/>
    <w:multiLevelType w:val="multilevel"/>
    <w:tmpl w:val="7D7CA560"/>
    <w:styleLink w:val="NumberedBulletsList"/>
    <w:lvl w:ilvl="0">
      <w:start w:val="1"/>
      <w:numFmt w:val="decimal"/>
      <w:lvlText w:val="%1."/>
      <w:lvlJc w:val="left"/>
      <w:pPr>
        <w:ind w:left="284" w:hanging="284"/>
      </w:pPr>
      <w:rPr>
        <w:rFonts w:hint="default"/>
      </w:rPr>
    </w:lvl>
    <w:lvl w:ilvl="1">
      <w:start w:val="1"/>
      <w:numFmt w:val="decimal"/>
      <w:lvlText w:val="%1.%2."/>
      <w:lvlJc w:val="left"/>
      <w:pPr>
        <w:ind w:left="737" w:hanging="453"/>
      </w:pPr>
      <w:rPr>
        <w:rFonts w:hint="default"/>
      </w:rPr>
    </w:lvl>
    <w:lvl w:ilvl="2">
      <w:start w:val="1"/>
      <w:numFmt w:val="decimal"/>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40" w15:restartNumberingAfterBreak="0">
    <w:nsid w:val="6A1D29FA"/>
    <w:multiLevelType w:val="multilevel"/>
    <w:tmpl w:val="18C24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C19419A"/>
    <w:multiLevelType w:val="hybridMultilevel"/>
    <w:tmpl w:val="BF887DB2"/>
    <w:lvl w:ilvl="0" w:tplc="972E6C4A">
      <w:start w:val="1"/>
      <w:numFmt w:val="bullet"/>
      <w:pStyle w:val="Bullet2"/>
      <w:lvlText w:val=""/>
      <w:lvlJc w:val="left"/>
      <w:pPr>
        <w:ind w:left="1004" w:hanging="360"/>
      </w:pPr>
      <w:rPr>
        <w:rFonts w:ascii="Symbol" w:hAnsi="Symbol" w:hint="default"/>
        <w:color w:val="FF00FF"/>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73223381"/>
    <w:multiLevelType w:val="multilevel"/>
    <w:tmpl w:val="35A20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5C42014"/>
    <w:multiLevelType w:val="multilevel"/>
    <w:tmpl w:val="8B4A1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5EA5D98"/>
    <w:multiLevelType w:val="multilevel"/>
    <w:tmpl w:val="4456E26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78E4D1C"/>
    <w:multiLevelType w:val="multilevel"/>
    <w:tmpl w:val="C770AC32"/>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num w:numId="1" w16cid:durableId="98840366">
    <w:abstractNumId w:val="9"/>
  </w:num>
  <w:num w:numId="2" w16cid:durableId="1631471937">
    <w:abstractNumId w:val="7"/>
  </w:num>
  <w:num w:numId="3" w16cid:durableId="186868467">
    <w:abstractNumId w:val="6"/>
  </w:num>
  <w:num w:numId="4" w16cid:durableId="1738285083">
    <w:abstractNumId w:val="5"/>
  </w:num>
  <w:num w:numId="5" w16cid:durableId="992416223">
    <w:abstractNumId w:val="4"/>
  </w:num>
  <w:num w:numId="6" w16cid:durableId="1066412967">
    <w:abstractNumId w:val="8"/>
  </w:num>
  <w:num w:numId="7" w16cid:durableId="371350953">
    <w:abstractNumId w:val="3"/>
  </w:num>
  <w:num w:numId="8" w16cid:durableId="2008558331">
    <w:abstractNumId w:val="2"/>
  </w:num>
  <w:num w:numId="9" w16cid:durableId="1590698444">
    <w:abstractNumId w:val="1"/>
  </w:num>
  <w:num w:numId="10" w16cid:durableId="321347623">
    <w:abstractNumId w:val="0"/>
  </w:num>
  <w:num w:numId="11" w16cid:durableId="400979428">
    <w:abstractNumId w:val="39"/>
  </w:num>
  <w:num w:numId="12" w16cid:durableId="351030145">
    <w:abstractNumId w:val="12"/>
  </w:num>
  <w:num w:numId="13" w16cid:durableId="1217353298">
    <w:abstractNumId w:val="18"/>
  </w:num>
  <w:num w:numId="14" w16cid:durableId="1042053295">
    <w:abstractNumId w:val="25"/>
  </w:num>
  <w:num w:numId="15" w16cid:durableId="401565751">
    <w:abstractNumId w:val="41"/>
  </w:num>
  <w:num w:numId="16" w16cid:durableId="1280262003">
    <w:abstractNumId w:val="32"/>
  </w:num>
  <w:num w:numId="17" w16cid:durableId="895353830">
    <w:abstractNumId w:val="45"/>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18" w16cid:durableId="889268325">
    <w:abstractNumId w:val="27"/>
  </w:num>
  <w:num w:numId="19" w16cid:durableId="1781218940">
    <w:abstractNumId w:val="11"/>
  </w:num>
  <w:num w:numId="20" w16cid:durableId="1801457570">
    <w:abstractNumId w:val="29"/>
  </w:num>
  <w:num w:numId="21" w16cid:durableId="9036818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47044201">
    <w:abstractNumId w:val="17"/>
  </w:num>
  <w:num w:numId="23" w16cid:durableId="1211695521">
    <w:abstractNumId w:val="23"/>
  </w:num>
  <w:num w:numId="24" w16cid:durableId="1519849386">
    <w:abstractNumId w:val="15"/>
  </w:num>
  <w:num w:numId="25" w16cid:durableId="58330273">
    <w:abstractNumId w:val="14"/>
  </w:num>
  <w:num w:numId="26" w16cid:durableId="1024014858">
    <w:abstractNumId w:val="21"/>
  </w:num>
  <w:num w:numId="27" w16cid:durableId="600458436">
    <w:abstractNumId w:val="20"/>
  </w:num>
  <w:num w:numId="28" w16cid:durableId="987128183">
    <w:abstractNumId w:val="30"/>
  </w:num>
  <w:num w:numId="29" w16cid:durableId="1600722323">
    <w:abstractNumId w:val="26"/>
  </w:num>
  <w:num w:numId="30" w16cid:durableId="1449197636">
    <w:abstractNumId w:val="43"/>
  </w:num>
  <w:num w:numId="31" w16cid:durableId="92938305">
    <w:abstractNumId w:val="40"/>
  </w:num>
  <w:num w:numId="32" w16cid:durableId="1716419766">
    <w:abstractNumId w:val="42"/>
  </w:num>
  <w:num w:numId="33" w16cid:durableId="496727244">
    <w:abstractNumId w:val="24"/>
  </w:num>
  <w:num w:numId="34" w16cid:durableId="672992481">
    <w:abstractNumId w:val="22"/>
  </w:num>
  <w:num w:numId="35" w16cid:durableId="484861148">
    <w:abstractNumId w:val="16"/>
  </w:num>
  <w:num w:numId="36" w16cid:durableId="1138450141">
    <w:abstractNumId w:val="33"/>
  </w:num>
  <w:num w:numId="37" w16cid:durableId="2040741013">
    <w:abstractNumId w:val="31"/>
  </w:num>
  <w:num w:numId="38" w16cid:durableId="1566335675">
    <w:abstractNumId w:val="38"/>
  </w:num>
  <w:num w:numId="39" w16cid:durableId="1772042518">
    <w:abstractNumId w:val="10"/>
  </w:num>
  <w:num w:numId="40" w16cid:durableId="6713139">
    <w:abstractNumId w:val="13"/>
  </w:num>
  <w:num w:numId="41" w16cid:durableId="1510177376">
    <w:abstractNumId w:val="44"/>
  </w:num>
  <w:num w:numId="42" w16cid:durableId="1507015273">
    <w:abstractNumId w:val="28"/>
  </w:num>
  <w:num w:numId="43" w16cid:durableId="146214290">
    <w:abstractNumId w:val="37"/>
  </w:num>
  <w:num w:numId="44" w16cid:durableId="1582523797">
    <w:abstractNumId w:val="34"/>
  </w:num>
  <w:num w:numId="45" w16cid:durableId="996495302">
    <w:abstractNumId w:val="19"/>
  </w:num>
  <w:num w:numId="46" w16cid:durableId="626006469">
    <w:abstractNumId w:val="3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dance">
    <w15:presenceInfo w15:providerId="None" w15:userId="Guidance"/>
  </w15:person>
  <w15:person w15:author="Urquhart, Andrew">
    <w15:presenceInfo w15:providerId="AD" w15:userId="S::andrew.urquhart_sse.com#ext#@nationalenergyso.onmicrosoft.com::faaf8285-a104-4542-9957-c99dd6ec6154"/>
  </w15:person>
  <w15:person w15:author="Hao Guo">
    <w15:presenceInfo w15:providerId="AD" w15:userId="S::hao.guo@neso.energy::adfbc763-ea19-40bd-b881-d33352cca570"/>
  </w15:person>
  <w15:person w15:author="Prisca Evans">
    <w15:presenceInfo w15:providerId="AD" w15:userId="S::Prisca.Evans@neso.energy::6c178728-ab8c-469b-bf51-6d37cef315b4"/>
  </w15:person>
  <w15:person w15:author="Rebecca Coan">
    <w15:presenceInfo w15:providerId="AD" w15:userId="S::Rebecca.Coan@neso.energy::1e975ea4-abd1-49a8-b7b0-1147a358c8b8"/>
  </w15:person>
  <w15:person w15:author="Vincent, Graeme">
    <w15:presenceInfo w15:providerId="AD" w15:userId="S::graeme.vincent_spenergynetworks.co.uk#ext#@nationalenergyso.onmicrosoft.com::e05f7cf0-d0fe-4e49-b267-9bae0927ce3f"/>
  </w15:person>
  <w15:person w15:author="Thomas Goss">
    <w15:presenceInfo w15:providerId="AD" w15:userId="S::Thomas.Goss2@neso.energy::8d2f24a2-354f-4596-b68b-54231adfc0d2"/>
  </w15:person>
  <w15:person w15:author="Pritesh Patel [NESO]">
    <w15:presenceInfo w15:providerId="AD" w15:userId="S::pritesh.patel@neso.energy::07bf9f1a-3f8a-4d4a-91a7-5ac8322e6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64B"/>
    <w:rsid w:val="0000092C"/>
    <w:rsid w:val="000017C7"/>
    <w:rsid w:val="00001A2B"/>
    <w:rsid w:val="00001D05"/>
    <w:rsid w:val="00002460"/>
    <w:rsid w:val="00002F4C"/>
    <w:rsid w:val="0000509D"/>
    <w:rsid w:val="00005181"/>
    <w:rsid w:val="00005E05"/>
    <w:rsid w:val="00005E13"/>
    <w:rsid w:val="00007028"/>
    <w:rsid w:val="00007290"/>
    <w:rsid w:val="0000734F"/>
    <w:rsid w:val="0001024F"/>
    <w:rsid w:val="000112A6"/>
    <w:rsid w:val="00011831"/>
    <w:rsid w:val="00011992"/>
    <w:rsid w:val="000128DC"/>
    <w:rsid w:val="000129C3"/>
    <w:rsid w:val="00012D62"/>
    <w:rsid w:val="00013752"/>
    <w:rsid w:val="00013797"/>
    <w:rsid w:val="00013AA2"/>
    <w:rsid w:val="00013B0A"/>
    <w:rsid w:val="00013B1E"/>
    <w:rsid w:val="00013FEF"/>
    <w:rsid w:val="000155B1"/>
    <w:rsid w:val="00015A2A"/>
    <w:rsid w:val="00015BE0"/>
    <w:rsid w:val="00016970"/>
    <w:rsid w:val="00016977"/>
    <w:rsid w:val="00016BFE"/>
    <w:rsid w:val="00016CA1"/>
    <w:rsid w:val="000173A6"/>
    <w:rsid w:val="000178D2"/>
    <w:rsid w:val="000179D8"/>
    <w:rsid w:val="00017CEC"/>
    <w:rsid w:val="00021319"/>
    <w:rsid w:val="000213BA"/>
    <w:rsid w:val="000218CE"/>
    <w:rsid w:val="00021F76"/>
    <w:rsid w:val="00022819"/>
    <w:rsid w:val="00022B39"/>
    <w:rsid w:val="0002338E"/>
    <w:rsid w:val="00023B09"/>
    <w:rsid w:val="00023F63"/>
    <w:rsid w:val="00024049"/>
    <w:rsid w:val="000240F3"/>
    <w:rsid w:val="000245C4"/>
    <w:rsid w:val="0002463D"/>
    <w:rsid w:val="000246B0"/>
    <w:rsid w:val="00024D23"/>
    <w:rsid w:val="0002521F"/>
    <w:rsid w:val="00026282"/>
    <w:rsid w:val="000263C5"/>
    <w:rsid w:val="000263E3"/>
    <w:rsid w:val="000267A9"/>
    <w:rsid w:val="0002690A"/>
    <w:rsid w:val="00027845"/>
    <w:rsid w:val="00027F8E"/>
    <w:rsid w:val="00030017"/>
    <w:rsid w:val="00030548"/>
    <w:rsid w:val="00031305"/>
    <w:rsid w:val="00033553"/>
    <w:rsid w:val="0003395B"/>
    <w:rsid w:val="00033EB2"/>
    <w:rsid w:val="0003495E"/>
    <w:rsid w:val="00034DE8"/>
    <w:rsid w:val="00035EE9"/>
    <w:rsid w:val="00036E0D"/>
    <w:rsid w:val="00036ECA"/>
    <w:rsid w:val="000374BA"/>
    <w:rsid w:val="000378EB"/>
    <w:rsid w:val="00037D0E"/>
    <w:rsid w:val="0003980F"/>
    <w:rsid w:val="00040214"/>
    <w:rsid w:val="000403D0"/>
    <w:rsid w:val="0004075C"/>
    <w:rsid w:val="00040F99"/>
    <w:rsid w:val="00041BFC"/>
    <w:rsid w:val="00041E0A"/>
    <w:rsid w:val="000421C8"/>
    <w:rsid w:val="0004277D"/>
    <w:rsid w:val="00042D55"/>
    <w:rsid w:val="0004320E"/>
    <w:rsid w:val="00044053"/>
    <w:rsid w:val="000445F0"/>
    <w:rsid w:val="000446B7"/>
    <w:rsid w:val="0004475C"/>
    <w:rsid w:val="00044829"/>
    <w:rsid w:val="00044DA4"/>
    <w:rsid w:val="00044EB2"/>
    <w:rsid w:val="000451CB"/>
    <w:rsid w:val="00045569"/>
    <w:rsid w:val="0004599D"/>
    <w:rsid w:val="00045A2E"/>
    <w:rsid w:val="00045AED"/>
    <w:rsid w:val="00045CC5"/>
    <w:rsid w:val="00045E21"/>
    <w:rsid w:val="00046293"/>
    <w:rsid w:val="00046C01"/>
    <w:rsid w:val="000478CA"/>
    <w:rsid w:val="000501BC"/>
    <w:rsid w:val="00051014"/>
    <w:rsid w:val="00051E96"/>
    <w:rsid w:val="000529B4"/>
    <w:rsid w:val="00052E49"/>
    <w:rsid w:val="00053240"/>
    <w:rsid w:val="00053545"/>
    <w:rsid w:val="00053628"/>
    <w:rsid w:val="000538B3"/>
    <w:rsid w:val="00054C27"/>
    <w:rsid w:val="00055072"/>
    <w:rsid w:val="000556E6"/>
    <w:rsid w:val="000559BC"/>
    <w:rsid w:val="00056290"/>
    <w:rsid w:val="0005638E"/>
    <w:rsid w:val="00056508"/>
    <w:rsid w:val="00057079"/>
    <w:rsid w:val="000573B2"/>
    <w:rsid w:val="000574AA"/>
    <w:rsid w:val="00057729"/>
    <w:rsid w:val="000605DD"/>
    <w:rsid w:val="00060DFB"/>
    <w:rsid w:val="00061097"/>
    <w:rsid w:val="000612C3"/>
    <w:rsid w:val="00061779"/>
    <w:rsid w:val="00061B55"/>
    <w:rsid w:val="00061FBD"/>
    <w:rsid w:val="00062681"/>
    <w:rsid w:val="00062B8A"/>
    <w:rsid w:val="00062E14"/>
    <w:rsid w:val="00062E96"/>
    <w:rsid w:val="00063295"/>
    <w:rsid w:val="000638B2"/>
    <w:rsid w:val="000638EF"/>
    <w:rsid w:val="00063CFD"/>
    <w:rsid w:val="000649E6"/>
    <w:rsid w:val="0006536F"/>
    <w:rsid w:val="00066604"/>
    <w:rsid w:val="000666B3"/>
    <w:rsid w:val="00066ABB"/>
    <w:rsid w:val="00067FC7"/>
    <w:rsid w:val="000708C6"/>
    <w:rsid w:val="00070BFC"/>
    <w:rsid w:val="00071334"/>
    <w:rsid w:val="000714E6"/>
    <w:rsid w:val="0007185E"/>
    <w:rsid w:val="00071FE5"/>
    <w:rsid w:val="00072BF0"/>
    <w:rsid w:val="00072FFA"/>
    <w:rsid w:val="00073245"/>
    <w:rsid w:val="000733D4"/>
    <w:rsid w:val="00073849"/>
    <w:rsid w:val="00073AA7"/>
    <w:rsid w:val="00073B54"/>
    <w:rsid w:val="00073F44"/>
    <w:rsid w:val="00074162"/>
    <w:rsid w:val="000742D2"/>
    <w:rsid w:val="000744B5"/>
    <w:rsid w:val="00074602"/>
    <w:rsid w:val="00075DC6"/>
    <w:rsid w:val="00076327"/>
    <w:rsid w:val="000763CC"/>
    <w:rsid w:val="00076586"/>
    <w:rsid w:val="000766BD"/>
    <w:rsid w:val="000772BB"/>
    <w:rsid w:val="00080368"/>
    <w:rsid w:val="00081106"/>
    <w:rsid w:val="00081219"/>
    <w:rsid w:val="0008137A"/>
    <w:rsid w:val="000816B3"/>
    <w:rsid w:val="000816D2"/>
    <w:rsid w:val="00081F84"/>
    <w:rsid w:val="00081FD6"/>
    <w:rsid w:val="000821BE"/>
    <w:rsid w:val="00082BD6"/>
    <w:rsid w:val="0008308E"/>
    <w:rsid w:val="00083974"/>
    <w:rsid w:val="00083E12"/>
    <w:rsid w:val="00083FA6"/>
    <w:rsid w:val="00084155"/>
    <w:rsid w:val="0008442A"/>
    <w:rsid w:val="000847DC"/>
    <w:rsid w:val="00084C5F"/>
    <w:rsid w:val="00085344"/>
    <w:rsid w:val="00085768"/>
    <w:rsid w:val="000857F2"/>
    <w:rsid w:val="00085EC6"/>
    <w:rsid w:val="00086942"/>
    <w:rsid w:val="00086C13"/>
    <w:rsid w:val="00087020"/>
    <w:rsid w:val="00087067"/>
    <w:rsid w:val="000871DF"/>
    <w:rsid w:val="00087294"/>
    <w:rsid w:val="00087C3F"/>
    <w:rsid w:val="00087CE1"/>
    <w:rsid w:val="00091241"/>
    <w:rsid w:val="00091433"/>
    <w:rsid w:val="0009211E"/>
    <w:rsid w:val="00092363"/>
    <w:rsid w:val="00092572"/>
    <w:rsid w:val="0009276B"/>
    <w:rsid w:val="000928BA"/>
    <w:rsid w:val="00092C02"/>
    <w:rsid w:val="00092D2F"/>
    <w:rsid w:val="00093369"/>
    <w:rsid w:val="000935D5"/>
    <w:rsid w:val="00093762"/>
    <w:rsid w:val="00093DCF"/>
    <w:rsid w:val="000940C5"/>
    <w:rsid w:val="000943BD"/>
    <w:rsid w:val="000945DE"/>
    <w:rsid w:val="000946F1"/>
    <w:rsid w:val="00094803"/>
    <w:rsid w:val="00094BF6"/>
    <w:rsid w:val="00094E5F"/>
    <w:rsid w:val="00094F88"/>
    <w:rsid w:val="000951EF"/>
    <w:rsid w:val="00095B0C"/>
    <w:rsid w:val="0009609C"/>
    <w:rsid w:val="00096334"/>
    <w:rsid w:val="00096696"/>
    <w:rsid w:val="000966D4"/>
    <w:rsid w:val="00097FED"/>
    <w:rsid w:val="000A020C"/>
    <w:rsid w:val="000A0720"/>
    <w:rsid w:val="000A1973"/>
    <w:rsid w:val="000A1C65"/>
    <w:rsid w:val="000A1DC3"/>
    <w:rsid w:val="000A220D"/>
    <w:rsid w:val="000A2A42"/>
    <w:rsid w:val="000A2C20"/>
    <w:rsid w:val="000A2DC5"/>
    <w:rsid w:val="000A32C7"/>
    <w:rsid w:val="000A3D8E"/>
    <w:rsid w:val="000A4598"/>
    <w:rsid w:val="000A487E"/>
    <w:rsid w:val="000A4C85"/>
    <w:rsid w:val="000A5CDE"/>
    <w:rsid w:val="000A6320"/>
    <w:rsid w:val="000A6D37"/>
    <w:rsid w:val="000A71B1"/>
    <w:rsid w:val="000A730E"/>
    <w:rsid w:val="000B04DB"/>
    <w:rsid w:val="000B0799"/>
    <w:rsid w:val="000B0F9C"/>
    <w:rsid w:val="000B16F9"/>
    <w:rsid w:val="000B195A"/>
    <w:rsid w:val="000B19B2"/>
    <w:rsid w:val="000B1B73"/>
    <w:rsid w:val="000B244A"/>
    <w:rsid w:val="000B2550"/>
    <w:rsid w:val="000B296B"/>
    <w:rsid w:val="000B304C"/>
    <w:rsid w:val="000B3299"/>
    <w:rsid w:val="000B3F97"/>
    <w:rsid w:val="000B461F"/>
    <w:rsid w:val="000B475E"/>
    <w:rsid w:val="000B4BD9"/>
    <w:rsid w:val="000B4F34"/>
    <w:rsid w:val="000B5061"/>
    <w:rsid w:val="000B5338"/>
    <w:rsid w:val="000B5343"/>
    <w:rsid w:val="000B6756"/>
    <w:rsid w:val="000B6876"/>
    <w:rsid w:val="000B6A4C"/>
    <w:rsid w:val="000B6D60"/>
    <w:rsid w:val="000B79D5"/>
    <w:rsid w:val="000B7E99"/>
    <w:rsid w:val="000C0597"/>
    <w:rsid w:val="000C0D0A"/>
    <w:rsid w:val="000C0E79"/>
    <w:rsid w:val="000C16FA"/>
    <w:rsid w:val="000C1728"/>
    <w:rsid w:val="000C35E2"/>
    <w:rsid w:val="000C4270"/>
    <w:rsid w:val="000C4C9D"/>
    <w:rsid w:val="000C4F41"/>
    <w:rsid w:val="000C5016"/>
    <w:rsid w:val="000C5017"/>
    <w:rsid w:val="000C53DB"/>
    <w:rsid w:val="000C5A59"/>
    <w:rsid w:val="000C5AB6"/>
    <w:rsid w:val="000C60C2"/>
    <w:rsid w:val="000C635D"/>
    <w:rsid w:val="000C63C1"/>
    <w:rsid w:val="000C64F6"/>
    <w:rsid w:val="000C66C7"/>
    <w:rsid w:val="000C6920"/>
    <w:rsid w:val="000C6E10"/>
    <w:rsid w:val="000C7182"/>
    <w:rsid w:val="000C71F5"/>
    <w:rsid w:val="000D0853"/>
    <w:rsid w:val="000D16EC"/>
    <w:rsid w:val="000D1A36"/>
    <w:rsid w:val="000D1A98"/>
    <w:rsid w:val="000D1C8D"/>
    <w:rsid w:val="000D2220"/>
    <w:rsid w:val="000D2B78"/>
    <w:rsid w:val="000D3266"/>
    <w:rsid w:val="000D3417"/>
    <w:rsid w:val="000D3943"/>
    <w:rsid w:val="000D3A7B"/>
    <w:rsid w:val="000D3E58"/>
    <w:rsid w:val="000D3E78"/>
    <w:rsid w:val="000D414E"/>
    <w:rsid w:val="000D4219"/>
    <w:rsid w:val="000D464E"/>
    <w:rsid w:val="000D4705"/>
    <w:rsid w:val="000D4C01"/>
    <w:rsid w:val="000D4D65"/>
    <w:rsid w:val="000D5120"/>
    <w:rsid w:val="000D5C1F"/>
    <w:rsid w:val="000D5CBB"/>
    <w:rsid w:val="000D61BB"/>
    <w:rsid w:val="000D65A7"/>
    <w:rsid w:val="000D6704"/>
    <w:rsid w:val="000D6D39"/>
    <w:rsid w:val="000D7587"/>
    <w:rsid w:val="000E0462"/>
    <w:rsid w:val="000E068A"/>
    <w:rsid w:val="000E088A"/>
    <w:rsid w:val="000E09FC"/>
    <w:rsid w:val="000E13A2"/>
    <w:rsid w:val="000E1ACF"/>
    <w:rsid w:val="000E1ECB"/>
    <w:rsid w:val="000E23FB"/>
    <w:rsid w:val="000E309B"/>
    <w:rsid w:val="000E3824"/>
    <w:rsid w:val="000E3B5F"/>
    <w:rsid w:val="000E43B5"/>
    <w:rsid w:val="000E4876"/>
    <w:rsid w:val="000E496F"/>
    <w:rsid w:val="000E5122"/>
    <w:rsid w:val="000E535C"/>
    <w:rsid w:val="000E6380"/>
    <w:rsid w:val="000E6476"/>
    <w:rsid w:val="000E65FC"/>
    <w:rsid w:val="000E6C6B"/>
    <w:rsid w:val="000E72C8"/>
    <w:rsid w:val="000E7C2C"/>
    <w:rsid w:val="000F033D"/>
    <w:rsid w:val="000F0452"/>
    <w:rsid w:val="000F0AF9"/>
    <w:rsid w:val="000F120C"/>
    <w:rsid w:val="000F1290"/>
    <w:rsid w:val="000F163A"/>
    <w:rsid w:val="000F224C"/>
    <w:rsid w:val="000F279B"/>
    <w:rsid w:val="000F2942"/>
    <w:rsid w:val="000F2B2C"/>
    <w:rsid w:val="000F3E38"/>
    <w:rsid w:val="000F3F6D"/>
    <w:rsid w:val="000F4597"/>
    <w:rsid w:val="000F483F"/>
    <w:rsid w:val="000F495F"/>
    <w:rsid w:val="000F4DF7"/>
    <w:rsid w:val="000F5DF1"/>
    <w:rsid w:val="000F657B"/>
    <w:rsid w:val="000F65D6"/>
    <w:rsid w:val="000F67B8"/>
    <w:rsid w:val="000F6C76"/>
    <w:rsid w:val="000F7B95"/>
    <w:rsid w:val="00100170"/>
    <w:rsid w:val="00101462"/>
    <w:rsid w:val="00101F2C"/>
    <w:rsid w:val="00102AF1"/>
    <w:rsid w:val="00102C85"/>
    <w:rsid w:val="0010311E"/>
    <w:rsid w:val="00103DA4"/>
    <w:rsid w:val="00104D17"/>
    <w:rsid w:val="001051B6"/>
    <w:rsid w:val="00105D84"/>
    <w:rsid w:val="00105E37"/>
    <w:rsid w:val="001060D4"/>
    <w:rsid w:val="00106B84"/>
    <w:rsid w:val="00106F04"/>
    <w:rsid w:val="00107C4C"/>
    <w:rsid w:val="00107D98"/>
    <w:rsid w:val="00110513"/>
    <w:rsid w:val="001106A0"/>
    <w:rsid w:val="00110F32"/>
    <w:rsid w:val="00111BB1"/>
    <w:rsid w:val="0011201A"/>
    <w:rsid w:val="0011273A"/>
    <w:rsid w:val="001128BF"/>
    <w:rsid w:val="00112C46"/>
    <w:rsid w:val="0011347B"/>
    <w:rsid w:val="001137FB"/>
    <w:rsid w:val="0011389F"/>
    <w:rsid w:val="001139CB"/>
    <w:rsid w:val="001139F0"/>
    <w:rsid w:val="00113BF5"/>
    <w:rsid w:val="00113CB3"/>
    <w:rsid w:val="00113F39"/>
    <w:rsid w:val="0011423A"/>
    <w:rsid w:val="0011431E"/>
    <w:rsid w:val="001145E7"/>
    <w:rsid w:val="00114BDB"/>
    <w:rsid w:val="001151DE"/>
    <w:rsid w:val="001155B3"/>
    <w:rsid w:val="00115F3F"/>
    <w:rsid w:val="00116009"/>
    <w:rsid w:val="00116457"/>
    <w:rsid w:val="001173F1"/>
    <w:rsid w:val="00117DA6"/>
    <w:rsid w:val="00120312"/>
    <w:rsid w:val="00120547"/>
    <w:rsid w:val="00120753"/>
    <w:rsid w:val="00121940"/>
    <w:rsid w:val="00121EA5"/>
    <w:rsid w:val="00124455"/>
    <w:rsid w:val="001244F8"/>
    <w:rsid w:val="00124925"/>
    <w:rsid w:val="001258BB"/>
    <w:rsid w:val="00125F1F"/>
    <w:rsid w:val="00127512"/>
    <w:rsid w:val="00127759"/>
    <w:rsid w:val="0012778A"/>
    <w:rsid w:val="001277ED"/>
    <w:rsid w:val="00130132"/>
    <w:rsid w:val="0013028F"/>
    <w:rsid w:val="0013090F"/>
    <w:rsid w:val="00130F65"/>
    <w:rsid w:val="00131772"/>
    <w:rsid w:val="00132A90"/>
    <w:rsid w:val="00132C86"/>
    <w:rsid w:val="00133541"/>
    <w:rsid w:val="001340C9"/>
    <w:rsid w:val="001349FB"/>
    <w:rsid w:val="00134A0C"/>
    <w:rsid w:val="00134AC2"/>
    <w:rsid w:val="00134AF9"/>
    <w:rsid w:val="00134C39"/>
    <w:rsid w:val="00134F82"/>
    <w:rsid w:val="0013556B"/>
    <w:rsid w:val="0013569B"/>
    <w:rsid w:val="0013659A"/>
    <w:rsid w:val="001369FB"/>
    <w:rsid w:val="00136B6F"/>
    <w:rsid w:val="001376EA"/>
    <w:rsid w:val="00137C68"/>
    <w:rsid w:val="00137D1B"/>
    <w:rsid w:val="001405D3"/>
    <w:rsid w:val="0014185A"/>
    <w:rsid w:val="00141B4B"/>
    <w:rsid w:val="001423E6"/>
    <w:rsid w:val="0014268F"/>
    <w:rsid w:val="001426CA"/>
    <w:rsid w:val="0014293F"/>
    <w:rsid w:val="00142C2F"/>
    <w:rsid w:val="00143010"/>
    <w:rsid w:val="001432F5"/>
    <w:rsid w:val="0014344E"/>
    <w:rsid w:val="00143945"/>
    <w:rsid w:val="001446CA"/>
    <w:rsid w:val="001446CC"/>
    <w:rsid w:val="00144C19"/>
    <w:rsid w:val="00144C22"/>
    <w:rsid w:val="00144D31"/>
    <w:rsid w:val="0014578B"/>
    <w:rsid w:val="00145C4F"/>
    <w:rsid w:val="00146DE3"/>
    <w:rsid w:val="00146EC7"/>
    <w:rsid w:val="00147154"/>
    <w:rsid w:val="001471FB"/>
    <w:rsid w:val="0014786D"/>
    <w:rsid w:val="00147BF4"/>
    <w:rsid w:val="001510CA"/>
    <w:rsid w:val="001516B9"/>
    <w:rsid w:val="00151D8A"/>
    <w:rsid w:val="00151ED5"/>
    <w:rsid w:val="00152163"/>
    <w:rsid w:val="00152704"/>
    <w:rsid w:val="00152912"/>
    <w:rsid w:val="0015305F"/>
    <w:rsid w:val="00153066"/>
    <w:rsid w:val="001535B0"/>
    <w:rsid w:val="001536C3"/>
    <w:rsid w:val="00153A24"/>
    <w:rsid w:val="00154615"/>
    <w:rsid w:val="00154713"/>
    <w:rsid w:val="00154C3B"/>
    <w:rsid w:val="00154E37"/>
    <w:rsid w:val="001556A4"/>
    <w:rsid w:val="00155DC8"/>
    <w:rsid w:val="00155E29"/>
    <w:rsid w:val="00156518"/>
    <w:rsid w:val="0016076B"/>
    <w:rsid w:val="0016077B"/>
    <w:rsid w:val="001613C2"/>
    <w:rsid w:val="00162ADF"/>
    <w:rsid w:val="00162C5B"/>
    <w:rsid w:val="0016337B"/>
    <w:rsid w:val="00163BA9"/>
    <w:rsid w:val="00163EF0"/>
    <w:rsid w:val="00164401"/>
    <w:rsid w:val="00164403"/>
    <w:rsid w:val="0016480C"/>
    <w:rsid w:val="00164AF2"/>
    <w:rsid w:val="00164EDF"/>
    <w:rsid w:val="001652F9"/>
    <w:rsid w:val="00165304"/>
    <w:rsid w:val="0016594A"/>
    <w:rsid w:val="00166383"/>
    <w:rsid w:val="001668BE"/>
    <w:rsid w:val="001668D3"/>
    <w:rsid w:val="00166A57"/>
    <w:rsid w:val="00167535"/>
    <w:rsid w:val="0016758D"/>
    <w:rsid w:val="0016798D"/>
    <w:rsid w:val="00167CC3"/>
    <w:rsid w:val="00167FE2"/>
    <w:rsid w:val="00170302"/>
    <w:rsid w:val="00170B39"/>
    <w:rsid w:val="00170BDC"/>
    <w:rsid w:val="00170EEA"/>
    <w:rsid w:val="0017122F"/>
    <w:rsid w:val="001716BE"/>
    <w:rsid w:val="0017196E"/>
    <w:rsid w:val="001722A3"/>
    <w:rsid w:val="00172340"/>
    <w:rsid w:val="00172641"/>
    <w:rsid w:val="00173215"/>
    <w:rsid w:val="001733EF"/>
    <w:rsid w:val="0017346A"/>
    <w:rsid w:val="00173477"/>
    <w:rsid w:val="00173FC9"/>
    <w:rsid w:val="00173FE1"/>
    <w:rsid w:val="0017433A"/>
    <w:rsid w:val="00174406"/>
    <w:rsid w:val="001755D6"/>
    <w:rsid w:val="0017581D"/>
    <w:rsid w:val="0017640A"/>
    <w:rsid w:val="00176FB8"/>
    <w:rsid w:val="00177CCF"/>
    <w:rsid w:val="0018023E"/>
    <w:rsid w:val="0018029C"/>
    <w:rsid w:val="00180384"/>
    <w:rsid w:val="001806F1"/>
    <w:rsid w:val="00180A0C"/>
    <w:rsid w:val="00181B49"/>
    <w:rsid w:val="00181F4A"/>
    <w:rsid w:val="00182168"/>
    <w:rsid w:val="00182640"/>
    <w:rsid w:val="00183124"/>
    <w:rsid w:val="00183678"/>
    <w:rsid w:val="00183FF8"/>
    <w:rsid w:val="00184749"/>
    <w:rsid w:val="00184AD2"/>
    <w:rsid w:val="001868B7"/>
    <w:rsid w:val="001869EA"/>
    <w:rsid w:val="00186A6D"/>
    <w:rsid w:val="00186DF4"/>
    <w:rsid w:val="00186FE8"/>
    <w:rsid w:val="0019097E"/>
    <w:rsid w:val="001909CA"/>
    <w:rsid w:val="00190D0C"/>
    <w:rsid w:val="001917FE"/>
    <w:rsid w:val="00191C99"/>
    <w:rsid w:val="001920B4"/>
    <w:rsid w:val="001921F0"/>
    <w:rsid w:val="00192312"/>
    <w:rsid w:val="00192C37"/>
    <w:rsid w:val="00193495"/>
    <w:rsid w:val="001935DE"/>
    <w:rsid w:val="001938FD"/>
    <w:rsid w:val="00193C5C"/>
    <w:rsid w:val="00193D68"/>
    <w:rsid w:val="00193E2E"/>
    <w:rsid w:val="00193F3F"/>
    <w:rsid w:val="00194CBF"/>
    <w:rsid w:val="00194CCD"/>
    <w:rsid w:val="00195002"/>
    <w:rsid w:val="001955E8"/>
    <w:rsid w:val="0019567E"/>
    <w:rsid w:val="00195C2B"/>
    <w:rsid w:val="00195E29"/>
    <w:rsid w:val="001961D9"/>
    <w:rsid w:val="00196281"/>
    <w:rsid w:val="00196353"/>
    <w:rsid w:val="001963F0"/>
    <w:rsid w:val="0019677B"/>
    <w:rsid w:val="001977A2"/>
    <w:rsid w:val="001A0432"/>
    <w:rsid w:val="001A0BC9"/>
    <w:rsid w:val="001A10CC"/>
    <w:rsid w:val="001A13EC"/>
    <w:rsid w:val="001A170B"/>
    <w:rsid w:val="001A1FE2"/>
    <w:rsid w:val="001A223D"/>
    <w:rsid w:val="001A24B0"/>
    <w:rsid w:val="001A28C4"/>
    <w:rsid w:val="001A3BE2"/>
    <w:rsid w:val="001A3DBA"/>
    <w:rsid w:val="001A3E72"/>
    <w:rsid w:val="001A3ED5"/>
    <w:rsid w:val="001A4298"/>
    <w:rsid w:val="001A432D"/>
    <w:rsid w:val="001A43E4"/>
    <w:rsid w:val="001A466F"/>
    <w:rsid w:val="001A4EB3"/>
    <w:rsid w:val="001A4FB2"/>
    <w:rsid w:val="001A574A"/>
    <w:rsid w:val="001A5781"/>
    <w:rsid w:val="001A5D67"/>
    <w:rsid w:val="001A6AA5"/>
    <w:rsid w:val="001A6D49"/>
    <w:rsid w:val="001A6D6F"/>
    <w:rsid w:val="001A73BE"/>
    <w:rsid w:val="001A7B05"/>
    <w:rsid w:val="001A7E8E"/>
    <w:rsid w:val="001B0518"/>
    <w:rsid w:val="001B0D65"/>
    <w:rsid w:val="001B208E"/>
    <w:rsid w:val="001B33CC"/>
    <w:rsid w:val="001B3799"/>
    <w:rsid w:val="001B457E"/>
    <w:rsid w:val="001B4D65"/>
    <w:rsid w:val="001B579A"/>
    <w:rsid w:val="001B57BD"/>
    <w:rsid w:val="001B5B3F"/>
    <w:rsid w:val="001B5C6A"/>
    <w:rsid w:val="001B5E11"/>
    <w:rsid w:val="001B60BF"/>
    <w:rsid w:val="001B616A"/>
    <w:rsid w:val="001B6D53"/>
    <w:rsid w:val="001B6DC7"/>
    <w:rsid w:val="001B799C"/>
    <w:rsid w:val="001B7A30"/>
    <w:rsid w:val="001B7B1F"/>
    <w:rsid w:val="001B7D49"/>
    <w:rsid w:val="001B7FF4"/>
    <w:rsid w:val="001C01CC"/>
    <w:rsid w:val="001C0639"/>
    <w:rsid w:val="001C067C"/>
    <w:rsid w:val="001C08AE"/>
    <w:rsid w:val="001C1745"/>
    <w:rsid w:val="001C185D"/>
    <w:rsid w:val="001C1930"/>
    <w:rsid w:val="001C2239"/>
    <w:rsid w:val="001C27DB"/>
    <w:rsid w:val="001C293A"/>
    <w:rsid w:val="001C2995"/>
    <w:rsid w:val="001C302E"/>
    <w:rsid w:val="001C30D3"/>
    <w:rsid w:val="001C311E"/>
    <w:rsid w:val="001C3165"/>
    <w:rsid w:val="001C33E6"/>
    <w:rsid w:val="001C3700"/>
    <w:rsid w:val="001C3D5A"/>
    <w:rsid w:val="001C3F42"/>
    <w:rsid w:val="001C4227"/>
    <w:rsid w:val="001C44FF"/>
    <w:rsid w:val="001C4ABF"/>
    <w:rsid w:val="001C4DB5"/>
    <w:rsid w:val="001C4FD5"/>
    <w:rsid w:val="001C67DA"/>
    <w:rsid w:val="001C7495"/>
    <w:rsid w:val="001C7AA0"/>
    <w:rsid w:val="001D00F7"/>
    <w:rsid w:val="001D140F"/>
    <w:rsid w:val="001D14F7"/>
    <w:rsid w:val="001D16A1"/>
    <w:rsid w:val="001D256E"/>
    <w:rsid w:val="001D26B9"/>
    <w:rsid w:val="001D2AA1"/>
    <w:rsid w:val="001D2E44"/>
    <w:rsid w:val="001D2EDB"/>
    <w:rsid w:val="001D2FA5"/>
    <w:rsid w:val="001D3612"/>
    <w:rsid w:val="001D572C"/>
    <w:rsid w:val="001D583F"/>
    <w:rsid w:val="001D5AD2"/>
    <w:rsid w:val="001D682C"/>
    <w:rsid w:val="001D68B6"/>
    <w:rsid w:val="001D6D32"/>
    <w:rsid w:val="001D6E8E"/>
    <w:rsid w:val="001D7947"/>
    <w:rsid w:val="001D7DA4"/>
    <w:rsid w:val="001E08D4"/>
    <w:rsid w:val="001E13B8"/>
    <w:rsid w:val="001E2110"/>
    <w:rsid w:val="001E2445"/>
    <w:rsid w:val="001E2A0B"/>
    <w:rsid w:val="001E2E4F"/>
    <w:rsid w:val="001E372F"/>
    <w:rsid w:val="001E393F"/>
    <w:rsid w:val="001E4136"/>
    <w:rsid w:val="001E44B0"/>
    <w:rsid w:val="001E4924"/>
    <w:rsid w:val="001E54FC"/>
    <w:rsid w:val="001E6636"/>
    <w:rsid w:val="001E68CF"/>
    <w:rsid w:val="001E6A81"/>
    <w:rsid w:val="001E6B69"/>
    <w:rsid w:val="001E746A"/>
    <w:rsid w:val="001E74F3"/>
    <w:rsid w:val="001E7752"/>
    <w:rsid w:val="001E7E98"/>
    <w:rsid w:val="001F0367"/>
    <w:rsid w:val="001F04C9"/>
    <w:rsid w:val="001F091E"/>
    <w:rsid w:val="001F0AA2"/>
    <w:rsid w:val="001F101E"/>
    <w:rsid w:val="001F12BF"/>
    <w:rsid w:val="001F152B"/>
    <w:rsid w:val="001F1748"/>
    <w:rsid w:val="001F1978"/>
    <w:rsid w:val="001F2BDF"/>
    <w:rsid w:val="001F2C95"/>
    <w:rsid w:val="001F2EF2"/>
    <w:rsid w:val="001F3461"/>
    <w:rsid w:val="001F44C5"/>
    <w:rsid w:val="001F4A2A"/>
    <w:rsid w:val="001F4DD8"/>
    <w:rsid w:val="001F4EAE"/>
    <w:rsid w:val="001F5734"/>
    <w:rsid w:val="001F59CD"/>
    <w:rsid w:val="001F5C4C"/>
    <w:rsid w:val="001F5E12"/>
    <w:rsid w:val="001F5EDB"/>
    <w:rsid w:val="001F61DA"/>
    <w:rsid w:val="001F649E"/>
    <w:rsid w:val="001F6599"/>
    <w:rsid w:val="001F7072"/>
    <w:rsid w:val="001F77DC"/>
    <w:rsid w:val="001F79F0"/>
    <w:rsid w:val="0020038A"/>
    <w:rsid w:val="002005E2"/>
    <w:rsid w:val="00200CF1"/>
    <w:rsid w:val="00200E17"/>
    <w:rsid w:val="0020128F"/>
    <w:rsid w:val="00201CDB"/>
    <w:rsid w:val="002022B9"/>
    <w:rsid w:val="00202B7E"/>
    <w:rsid w:val="00202EE9"/>
    <w:rsid w:val="002036BE"/>
    <w:rsid w:val="00203D43"/>
    <w:rsid w:val="00204061"/>
    <w:rsid w:val="00204122"/>
    <w:rsid w:val="0020434E"/>
    <w:rsid w:val="00204354"/>
    <w:rsid w:val="0020555B"/>
    <w:rsid w:val="00205B36"/>
    <w:rsid w:val="00205E56"/>
    <w:rsid w:val="00206439"/>
    <w:rsid w:val="002066AC"/>
    <w:rsid w:val="00206AE2"/>
    <w:rsid w:val="002071F6"/>
    <w:rsid w:val="002071FF"/>
    <w:rsid w:val="00207DD3"/>
    <w:rsid w:val="00207EBF"/>
    <w:rsid w:val="00207FF1"/>
    <w:rsid w:val="00211871"/>
    <w:rsid w:val="002121DE"/>
    <w:rsid w:val="002122D2"/>
    <w:rsid w:val="00212328"/>
    <w:rsid w:val="0021234D"/>
    <w:rsid w:val="00212642"/>
    <w:rsid w:val="00212784"/>
    <w:rsid w:val="00212DB9"/>
    <w:rsid w:val="00213100"/>
    <w:rsid w:val="00213423"/>
    <w:rsid w:val="00213ADE"/>
    <w:rsid w:val="0021404C"/>
    <w:rsid w:val="0021513D"/>
    <w:rsid w:val="00215172"/>
    <w:rsid w:val="002152FA"/>
    <w:rsid w:val="00215B3E"/>
    <w:rsid w:val="00216034"/>
    <w:rsid w:val="00216843"/>
    <w:rsid w:val="002168FB"/>
    <w:rsid w:val="00216A65"/>
    <w:rsid w:val="002170B8"/>
    <w:rsid w:val="0021784A"/>
    <w:rsid w:val="00217E5E"/>
    <w:rsid w:val="00220292"/>
    <w:rsid w:val="002217C9"/>
    <w:rsid w:val="00221A1F"/>
    <w:rsid w:val="00221AAD"/>
    <w:rsid w:val="00221B5A"/>
    <w:rsid w:val="002227AE"/>
    <w:rsid w:val="002232F7"/>
    <w:rsid w:val="0022385C"/>
    <w:rsid w:val="00223A62"/>
    <w:rsid w:val="00223A9C"/>
    <w:rsid w:val="00223EC6"/>
    <w:rsid w:val="002241D8"/>
    <w:rsid w:val="002249DB"/>
    <w:rsid w:val="00224CA4"/>
    <w:rsid w:val="00224DCF"/>
    <w:rsid w:val="00224EFD"/>
    <w:rsid w:val="00225056"/>
    <w:rsid w:val="002254E1"/>
    <w:rsid w:val="00225804"/>
    <w:rsid w:val="002268E7"/>
    <w:rsid w:val="00226DDB"/>
    <w:rsid w:val="00226EAA"/>
    <w:rsid w:val="00226F01"/>
    <w:rsid w:val="00227B04"/>
    <w:rsid w:val="00227DEE"/>
    <w:rsid w:val="0023053B"/>
    <w:rsid w:val="00231331"/>
    <w:rsid w:val="002314B9"/>
    <w:rsid w:val="00231581"/>
    <w:rsid w:val="0023220A"/>
    <w:rsid w:val="00232343"/>
    <w:rsid w:val="00232608"/>
    <w:rsid w:val="002327FC"/>
    <w:rsid w:val="0023354D"/>
    <w:rsid w:val="002338F6"/>
    <w:rsid w:val="00233A0A"/>
    <w:rsid w:val="00235D13"/>
    <w:rsid w:val="00235D27"/>
    <w:rsid w:val="00235DA2"/>
    <w:rsid w:val="00235F4E"/>
    <w:rsid w:val="002360ED"/>
    <w:rsid w:val="0023612C"/>
    <w:rsid w:val="00236247"/>
    <w:rsid w:val="0023642D"/>
    <w:rsid w:val="00236931"/>
    <w:rsid w:val="00236C3C"/>
    <w:rsid w:val="00237224"/>
    <w:rsid w:val="002377CE"/>
    <w:rsid w:val="0024092B"/>
    <w:rsid w:val="00240ACE"/>
    <w:rsid w:val="00240F54"/>
    <w:rsid w:val="0024129E"/>
    <w:rsid w:val="00241741"/>
    <w:rsid w:val="00241AA1"/>
    <w:rsid w:val="00241B4F"/>
    <w:rsid w:val="00241D66"/>
    <w:rsid w:val="00241E2B"/>
    <w:rsid w:val="0024509B"/>
    <w:rsid w:val="00245666"/>
    <w:rsid w:val="0024642A"/>
    <w:rsid w:val="00246FF1"/>
    <w:rsid w:val="00247092"/>
    <w:rsid w:val="0024734E"/>
    <w:rsid w:val="00247685"/>
    <w:rsid w:val="002504CD"/>
    <w:rsid w:val="002507E3"/>
    <w:rsid w:val="00250F66"/>
    <w:rsid w:val="0025121D"/>
    <w:rsid w:val="00251245"/>
    <w:rsid w:val="0025191A"/>
    <w:rsid w:val="00251AC7"/>
    <w:rsid w:val="00251D4E"/>
    <w:rsid w:val="0025377E"/>
    <w:rsid w:val="00253826"/>
    <w:rsid w:val="00253C9B"/>
    <w:rsid w:val="00253FF0"/>
    <w:rsid w:val="00254702"/>
    <w:rsid w:val="00254ACB"/>
    <w:rsid w:val="00254E47"/>
    <w:rsid w:val="00254EB1"/>
    <w:rsid w:val="0025501B"/>
    <w:rsid w:val="0025509C"/>
    <w:rsid w:val="00255614"/>
    <w:rsid w:val="0025576C"/>
    <w:rsid w:val="002559E1"/>
    <w:rsid w:val="00255F89"/>
    <w:rsid w:val="00256A40"/>
    <w:rsid w:val="0025721D"/>
    <w:rsid w:val="0025773D"/>
    <w:rsid w:val="002604AF"/>
    <w:rsid w:val="00260977"/>
    <w:rsid w:val="00261382"/>
    <w:rsid w:val="00261A7B"/>
    <w:rsid w:val="00261EBE"/>
    <w:rsid w:val="00261F69"/>
    <w:rsid w:val="00261FDF"/>
    <w:rsid w:val="00262D95"/>
    <w:rsid w:val="00262F60"/>
    <w:rsid w:val="00264171"/>
    <w:rsid w:val="002645C2"/>
    <w:rsid w:val="00265B9C"/>
    <w:rsid w:val="00266886"/>
    <w:rsid w:val="00266E2E"/>
    <w:rsid w:val="002677BF"/>
    <w:rsid w:val="00267A89"/>
    <w:rsid w:val="00267E7A"/>
    <w:rsid w:val="00267F76"/>
    <w:rsid w:val="0027036F"/>
    <w:rsid w:val="00270DDA"/>
    <w:rsid w:val="0027111E"/>
    <w:rsid w:val="00271135"/>
    <w:rsid w:val="00271456"/>
    <w:rsid w:val="00271CB2"/>
    <w:rsid w:val="00272013"/>
    <w:rsid w:val="0027302B"/>
    <w:rsid w:val="00273931"/>
    <w:rsid w:val="00274026"/>
    <w:rsid w:val="002741DB"/>
    <w:rsid w:val="00274AE8"/>
    <w:rsid w:val="00274E9A"/>
    <w:rsid w:val="00274FB1"/>
    <w:rsid w:val="00275045"/>
    <w:rsid w:val="002755C4"/>
    <w:rsid w:val="0027568B"/>
    <w:rsid w:val="00275D22"/>
    <w:rsid w:val="00275E09"/>
    <w:rsid w:val="00276021"/>
    <w:rsid w:val="00276BA1"/>
    <w:rsid w:val="00277702"/>
    <w:rsid w:val="002778F6"/>
    <w:rsid w:val="00277B32"/>
    <w:rsid w:val="00277F83"/>
    <w:rsid w:val="00280106"/>
    <w:rsid w:val="00281326"/>
    <w:rsid w:val="00281494"/>
    <w:rsid w:val="002817F0"/>
    <w:rsid w:val="00281809"/>
    <w:rsid w:val="00281AB6"/>
    <w:rsid w:val="00281CDF"/>
    <w:rsid w:val="00282090"/>
    <w:rsid w:val="002827FE"/>
    <w:rsid w:val="00282A6B"/>
    <w:rsid w:val="0028312C"/>
    <w:rsid w:val="00284410"/>
    <w:rsid w:val="00284B67"/>
    <w:rsid w:val="00284F5A"/>
    <w:rsid w:val="00285D15"/>
    <w:rsid w:val="00285E37"/>
    <w:rsid w:val="00285F95"/>
    <w:rsid w:val="002860C3"/>
    <w:rsid w:val="00286477"/>
    <w:rsid w:val="0028660F"/>
    <w:rsid w:val="00286B60"/>
    <w:rsid w:val="002872AD"/>
    <w:rsid w:val="002874BE"/>
    <w:rsid w:val="002876A7"/>
    <w:rsid w:val="00290262"/>
    <w:rsid w:val="00290627"/>
    <w:rsid w:val="0029075D"/>
    <w:rsid w:val="00290786"/>
    <w:rsid w:val="00291626"/>
    <w:rsid w:val="00291B33"/>
    <w:rsid w:val="00291E2C"/>
    <w:rsid w:val="002923FE"/>
    <w:rsid w:val="0029281D"/>
    <w:rsid w:val="002932DD"/>
    <w:rsid w:val="0029334F"/>
    <w:rsid w:val="00293568"/>
    <w:rsid w:val="002935A7"/>
    <w:rsid w:val="0029382B"/>
    <w:rsid w:val="00293E01"/>
    <w:rsid w:val="00294173"/>
    <w:rsid w:val="0029478F"/>
    <w:rsid w:val="00294D24"/>
    <w:rsid w:val="00294EBC"/>
    <w:rsid w:val="002950BE"/>
    <w:rsid w:val="00295B1B"/>
    <w:rsid w:val="0029611F"/>
    <w:rsid w:val="002968DD"/>
    <w:rsid w:val="00296935"/>
    <w:rsid w:val="00297187"/>
    <w:rsid w:val="002973A7"/>
    <w:rsid w:val="00297C15"/>
    <w:rsid w:val="002A1B99"/>
    <w:rsid w:val="002A1C8B"/>
    <w:rsid w:val="002A21AE"/>
    <w:rsid w:val="002A2665"/>
    <w:rsid w:val="002A2B3F"/>
    <w:rsid w:val="002A2E89"/>
    <w:rsid w:val="002A42A5"/>
    <w:rsid w:val="002A42EA"/>
    <w:rsid w:val="002A44C9"/>
    <w:rsid w:val="002A47B7"/>
    <w:rsid w:val="002A53AC"/>
    <w:rsid w:val="002A54F1"/>
    <w:rsid w:val="002A59F4"/>
    <w:rsid w:val="002A6077"/>
    <w:rsid w:val="002A6311"/>
    <w:rsid w:val="002A6E12"/>
    <w:rsid w:val="002A72B3"/>
    <w:rsid w:val="002A73BA"/>
    <w:rsid w:val="002A7C66"/>
    <w:rsid w:val="002B0E2D"/>
    <w:rsid w:val="002B1962"/>
    <w:rsid w:val="002B1FC9"/>
    <w:rsid w:val="002B1FE7"/>
    <w:rsid w:val="002B228B"/>
    <w:rsid w:val="002B25D2"/>
    <w:rsid w:val="002B2629"/>
    <w:rsid w:val="002B2691"/>
    <w:rsid w:val="002B3A58"/>
    <w:rsid w:val="002B4152"/>
    <w:rsid w:val="002B41D9"/>
    <w:rsid w:val="002B43DB"/>
    <w:rsid w:val="002B4873"/>
    <w:rsid w:val="002B56D4"/>
    <w:rsid w:val="002B5809"/>
    <w:rsid w:val="002B614D"/>
    <w:rsid w:val="002B6949"/>
    <w:rsid w:val="002B6AD9"/>
    <w:rsid w:val="002B6CDF"/>
    <w:rsid w:val="002B6FCA"/>
    <w:rsid w:val="002B74B5"/>
    <w:rsid w:val="002B7F02"/>
    <w:rsid w:val="002C014F"/>
    <w:rsid w:val="002C099E"/>
    <w:rsid w:val="002C112B"/>
    <w:rsid w:val="002C1211"/>
    <w:rsid w:val="002C1261"/>
    <w:rsid w:val="002C1DA6"/>
    <w:rsid w:val="002C2938"/>
    <w:rsid w:val="002C2EF3"/>
    <w:rsid w:val="002C2F88"/>
    <w:rsid w:val="002C3960"/>
    <w:rsid w:val="002C3C01"/>
    <w:rsid w:val="002C4AC0"/>
    <w:rsid w:val="002C4BAB"/>
    <w:rsid w:val="002C4E77"/>
    <w:rsid w:val="002C5679"/>
    <w:rsid w:val="002C6173"/>
    <w:rsid w:val="002C67B0"/>
    <w:rsid w:val="002C7495"/>
    <w:rsid w:val="002C79F6"/>
    <w:rsid w:val="002C7A80"/>
    <w:rsid w:val="002C7B4F"/>
    <w:rsid w:val="002C7DD9"/>
    <w:rsid w:val="002D02A7"/>
    <w:rsid w:val="002D02FA"/>
    <w:rsid w:val="002D1A15"/>
    <w:rsid w:val="002D2AC4"/>
    <w:rsid w:val="002D313A"/>
    <w:rsid w:val="002D3490"/>
    <w:rsid w:val="002D3503"/>
    <w:rsid w:val="002D3958"/>
    <w:rsid w:val="002D3F41"/>
    <w:rsid w:val="002D3FEF"/>
    <w:rsid w:val="002D4B35"/>
    <w:rsid w:val="002D4CD5"/>
    <w:rsid w:val="002D5145"/>
    <w:rsid w:val="002D56AE"/>
    <w:rsid w:val="002D588F"/>
    <w:rsid w:val="002D5B5B"/>
    <w:rsid w:val="002D5C4C"/>
    <w:rsid w:val="002D6406"/>
    <w:rsid w:val="002D6BAE"/>
    <w:rsid w:val="002D6EEB"/>
    <w:rsid w:val="002D6F1A"/>
    <w:rsid w:val="002D70D3"/>
    <w:rsid w:val="002D728B"/>
    <w:rsid w:val="002D7333"/>
    <w:rsid w:val="002D7BB4"/>
    <w:rsid w:val="002D7DB8"/>
    <w:rsid w:val="002E05AA"/>
    <w:rsid w:val="002E0E15"/>
    <w:rsid w:val="002E1929"/>
    <w:rsid w:val="002E1B43"/>
    <w:rsid w:val="002E2321"/>
    <w:rsid w:val="002E2BF9"/>
    <w:rsid w:val="002E2F7C"/>
    <w:rsid w:val="002E3147"/>
    <w:rsid w:val="002E32E8"/>
    <w:rsid w:val="002E5EBE"/>
    <w:rsid w:val="002E624D"/>
    <w:rsid w:val="002E6577"/>
    <w:rsid w:val="002E75CF"/>
    <w:rsid w:val="002E7FD2"/>
    <w:rsid w:val="002F0845"/>
    <w:rsid w:val="002F2243"/>
    <w:rsid w:val="002F2E02"/>
    <w:rsid w:val="002F2E19"/>
    <w:rsid w:val="002F3145"/>
    <w:rsid w:val="002F31D4"/>
    <w:rsid w:val="002F321E"/>
    <w:rsid w:val="002F329C"/>
    <w:rsid w:val="002F3514"/>
    <w:rsid w:val="002F3900"/>
    <w:rsid w:val="002F3A38"/>
    <w:rsid w:val="002F3EC1"/>
    <w:rsid w:val="002F3F4B"/>
    <w:rsid w:val="002F3F56"/>
    <w:rsid w:val="002F4166"/>
    <w:rsid w:val="002F449A"/>
    <w:rsid w:val="002F44B8"/>
    <w:rsid w:val="002F46B4"/>
    <w:rsid w:val="002F48DD"/>
    <w:rsid w:val="002F56F6"/>
    <w:rsid w:val="002F592C"/>
    <w:rsid w:val="002F5FD9"/>
    <w:rsid w:val="002F6562"/>
    <w:rsid w:val="002F6F4F"/>
    <w:rsid w:val="002F796E"/>
    <w:rsid w:val="002F7DB8"/>
    <w:rsid w:val="00300333"/>
    <w:rsid w:val="003003BD"/>
    <w:rsid w:val="00300CC5"/>
    <w:rsid w:val="0030117E"/>
    <w:rsid w:val="0030153C"/>
    <w:rsid w:val="00301C3D"/>
    <w:rsid w:val="00301D4B"/>
    <w:rsid w:val="00301EF5"/>
    <w:rsid w:val="0030203D"/>
    <w:rsid w:val="0030205D"/>
    <w:rsid w:val="00302539"/>
    <w:rsid w:val="00302687"/>
    <w:rsid w:val="0030272A"/>
    <w:rsid w:val="003027DA"/>
    <w:rsid w:val="00303237"/>
    <w:rsid w:val="003032C6"/>
    <w:rsid w:val="003046BA"/>
    <w:rsid w:val="0030537B"/>
    <w:rsid w:val="0030574B"/>
    <w:rsid w:val="00305777"/>
    <w:rsid w:val="00305CA4"/>
    <w:rsid w:val="00305F1C"/>
    <w:rsid w:val="0030657E"/>
    <w:rsid w:val="003067B1"/>
    <w:rsid w:val="00306812"/>
    <w:rsid w:val="00306E82"/>
    <w:rsid w:val="0030727F"/>
    <w:rsid w:val="00307745"/>
    <w:rsid w:val="00307C15"/>
    <w:rsid w:val="00307CAA"/>
    <w:rsid w:val="003102FE"/>
    <w:rsid w:val="00310482"/>
    <w:rsid w:val="00310542"/>
    <w:rsid w:val="003108BE"/>
    <w:rsid w:val="00310AB7"/>
    <w:rsid w:val="00310B38"/>
    <w:rsid w:val="00310DA5"/>
    <w:rsid w:val="00310EE7"/>
    <w:rsid w:val="00311017"/>
    <w:rsid w:val="003114B8"/>
    <w:rsid w:val="0031177E"/>
    <w:rsid w:val="00311AD6"/>
    <w:rsid w:val="00311C95"/>
    <w:rsid w:val="00313153"/>
    <w:rsid w:val="00313307"/>
    <w:rsid w:val="00313E6E"/>
    <w:rsid w:val="00314098"/>
    <w:rsid w:val="00314D99"/>
    <w:rsid w:val="00314E7F"/>
    <w:rsid w:val="0031566C"/>
    <w:rsid w:val="00315826"/>
    <w:rsid w:val="0031633F"/>
    <w:rsid w:val="0031743C"/>
    <w:rsid w:val="003179A9"/>
    <w:rsid w:val="0032056D"/>
    <w:rsid w:val="003207BF"/>
    <w:rsid w:val="00320949"/>
    <w:rsid w:val="00321109"/>
    <w:rsid w:val="00321589"/>
    <w:rsid w:val="003218B9"/>
    <w:rsid w:val="00321F77"/>
    <w:rsid w:val="00322C7A"/>
    <w:rsid w:val="003232C1"/>
    <w:rsid w:val="003235FA"/>
    <w:rsid w:val="00323615"/>
    <w:rsid w:val="00323D6B"/>
    <w:rsid w:val="00323E4E"/>
    <w:rsid w:val="00323F41"/>
    <w:rsid w:val="0032497C"/>
    <w:rsid w:val="00324A11"/>
    <w:rsid w:val="00325261"/>
    <w:rsid w:val="00325A56"/>
    <w:rsid w:val="00325C15"/>
    <w:rsid w:val="0032644E"/>
    <w:rsid w:val="0032666D"/>
    <w:rsid w:val="0033065A"/>
    <w:rsid w:val="00331CB7"/>
    <w:rsid w:val="00331EC9"/>
    <w:rsid w:val="0033243A"/>
    <w:rsid w:val="00332474"/>
    <w:rsid w:val="00332A06"/>
    <w:rsid w:val="003333D5"/>
    <w:rsid w:val="00333848"/>
    <w:rsid w:val="0033397E"/>
    <w:rsid w:val="00333BB8"/>
    <w:rsid w:val="00333D82"/>
    <w:rsid w:val="00334E58"/>
    <w:rsid w:val="00335B9B"/>
    <w:rsid w:val="00335D8F"/>
    <w:rsid w:val="00336494"/>
    <w:rsid w:val="0033690A"/>
    <w:rsid w:val="00337021"/>
    <w:rsid w:val="0033754E"/>
    <w:rsid w:val="00340619"/>
    <w:rsid w:val="00340829"/>
    <w:rsid w:val="00340C0F"/>
    <w:rsid w:val="00341143"/>
    <w:rsid w:val="003418B6"/>
    <w:rsid w:val="00341DBA"/>
    <w:rsid w:val="00341FB9"/>
    <w:rsid w:val="003426AA"/>
    <w:rsid w:val="00342CD7"/>
    <w:rsid w:val="00342D7A"/>
    <w:rsid w:val="00342D8D"/>
    <w:rsid w:val="00342DF2"/>
    <w:rsid w:val="003431BB"/>
    <w:rsid w:val="00343C15"/>
    <w:rsid w:val="0034477D"/>
    <w:rsid w:val="0034494E"/>
    <w:rsid w:val="003451CC"/>
    <w:rsid w:val="003455DC"/>
    <w:rsid w:val="003459AD"/>
    <w:rsid w:val="00346008"/>
    <w:rsid w:val="003463ED"/>
    <w:rsid w:val="0034646D"/>
    <w:rsid w:val="00346C4E"/>
    <w:rsid w:val="00347736"/>
    <w:rsid w:val="003479D4"/>
    <w:rsid w:val="00347F1A"/>
    <w:rsid w:val="00350846"/>
    <w:rsid w:val="003522EF"/>
    <w:rsid w:val="003524B1"/>
    <w:rsid w:val="00352568"/>
    <w:rsid w:val="0035258D"/>
    <w:rsid w:val="003526B2"/>
    <w:rsid w:val="003528CD"/>
    <w:rsid w:val="003550C3"/>
    <w:rsid w:val="0035561E"/>
    <w:rsid w:val="003557A2"/>
    <w:rsid w:val="00355E46"/>
    <w:rsid w:val="0035639C"/>
    <w:rsid w:val="00356697"/>
    <w:rsid w:val="00356EB1"/>
    <w:rsid w:val="00357149"/>
    <w:rsid w:val="0035718B"/>
    <w:rsid w:val="00357313"/>
    <w:rsid w:val="00357BF6"/>
    <w:rsid w:val="00360154"/>
    <w:rsid w:val="0036093F"/>
    <w:rsid w:val="003616B4"/>
    <w:rsid w:val="00361741"/>
    <w:rsid w:val="0036277E"/>
    <w:rsid w:val="003627ED"/>
    <w:rsid w:val="00362ADD"/>
    <w:rsid w:val="003632A9"/>
    <w:rsid w:val="00364155"/>
    <w:rsid w:val="003644FB"/>
    <w:rsid w:val="0036495F"/>
    <w:rsid w:val="00364B6B"/>
    <w:rsid w:val="00364C46"/>
    <w:rsid w:val="003651AD"/>
    <w:rsid w:val="00365E0F"/>
    <w:rsid w:val="003660E7"/>
    <w:rsid w:val="00366D00"/>
    <w:rsid w:val="00366D84"/>
    <w:rsid w:val="0036742A"/>
    <w:rsid w:val="00367CBB"/>
    <w:rsid w:val="003703A8"/>
    <w:rsid w:val="0037093A"/>
    <w:rsid w:val="00370AF0"/>
    <w:rsid w:val="00371ACA"/>
    <w:rsid w:val="00372644"/>
    <w:rsid w:val="003727C1"/>
    <w:rsid w:val="0037297A"/>
    <w:rsid w:val="00372E6E"/>
    <w:rsid w:val="00372F73"/>
    <w:rsid w:val="00373598"/>
    <w:rsid w:val="00373629"/>
    <w:rsid w:val="003738E5"/>
    <w:rsid w:val="00373C01"/>
    <w:rsid w:val="00373D7A"/>
    <w:rsid w:val="00374453"/>
    <w:rsid w:val="00374A70"/>
    <w:rsid w:val="00375931"/>
    <w:rsid w:val="00375993"/>
    <w:rsid w:val="003759C6"/>
    <w:rsid w:val="00375C2E"/>
    <w:rsid w:val="00375EDF"/>
    <w:rsid w:val="00375FB4"/>
    <w:rsid w:val="00376151"/>
    <w:rsid w:val="00376923"/>
    <w:rsid w:val="00376AE5"/>
    <w:rsid w:val="00376C61"/>
    <w:rsid w:val="00377061"/>
    <w:rsid w:val="00377224"/>
    <w:rsid w:val="00377291"/>
    <w:rsid w:val="003774DD"/>
    <w:rsid w:val="00377A6F"/>
    <w:rsid w:val="00377AE3"/>
    <w:rsid w:val="00377D45"/>
    <w:rsid w:val="00380C1E"/>
    <w:rsid w:val="00381530"/>
    <w:rsid w:val="0038160A"/>
    <w:rsid w:val="00381AAD"/>
    <w:rsid w:val="00381F7B"/>
    <w:rsid w:val="003822D3"/>
    <w:rsid w:val="00382894"/>
    <w:rsid w:val="003829F0"/>
    <w:rsid w:val="00383055"/>
    <w:rsid w:val="00383157"/>
    <w:rsid w:val="0038336D"/>
    <w:rsid w:val="00383D0D"/>
    <w:rsid w:val="003843F4"/>
    <w:rsid w:val="00384DE2"/>
    <w:rsid w:val="00384EF3"/>
    <w:rsid w:val="00385201"/>
    <w:rsid w:val="003853CD"/>
    <w:rsid w:val="00385BCB"/>
    <w:rsid w:val="00385CDF"/>
    <w:rsid w:val="00385D81"/>
    <w:rsid w:val="0038606F"/>
    <w:rsid w:val="00386632"/>
    <w:rsid w:val="003877C9"/>
    <w:rsid w:val="00387BE2"/>
    <w:rsid w:val="003902FC"/>
    <w:rsid w:val="003904E2"/>
    <w:rsid w:val="00390611"/>
    <w:rsid w:val="00390DC6"/>
    <w:rsid w:val="00391106"/>
    <w:rsid w:val="003916B9"/>
    <w:rsid w:val="0039187D"/>
    <w:rsid w:val="00391C68"/>
    <w:rsid w:val="00391F3E"/>
    <w:rsid w:val="0039264B"/>
    <w:rsid w:val="00392C27"/>
    <w:rsid w:val="00392DC9"/>
    <w:rsid w:val="00392E28"/>
    <w:rsid w:val="0039330C"/>
    <w:rsid w:val="00393484"/>
    <w:rsid w:val="00393A51"/>
    <w:rsid w:val="0039426F"/>
    <w:rsid w:val="00394326"/>
    <w:rsid w:val="003947E8"/>
    <w:rsid w:val="0039506D"/>
    <w:rsid w:val="003957BA"/>
    <w:rsid w:val="00396BA9"/>
    <w:rsid w:val="00396DD4"/>
    <w:rsid w:val="00396FEA"/>
    <w:rsid w:val="00397C4A"/>
    <w:rsid w:val="003A02F7"/>
    <w:rsid w:val="003A0322"/>
    <w:rsid w:val="003A1D19"/>
    <w:rsid w:val="003A201E"/>
    <w:rsid w:val="003A20F3"/>
    <w:rsid w:val="003A2F7A"/>
    <w:rsid w:val="003A3AAB"/>
    <w:rsid w:val="003A3C2E"/>
    <w:rsid w:val="003A458E"/>
    <w:rsid w:val="003A4699"/>
    <w:rsid w:val="003A4965"/>
    <w:rsid w:val="003A4A92"/>
    <w:rsid w:val="003A4C44"/>
    <w:rsid w:val="003A517F"/>
    <w:rsid w:val="003A5D0D"/>
    <w:rsid w:val="003A60CC"/>
    <w:rsid w:val="003A6562"/>
    <w:rsid w:val="003A69ED"/>
    <w:rsid w:val="003A7A29"/>
    <w:rsid w:val="003A7D0D"/>
    <w:rsid w:val="003A7F51"/>
    <w:rsid w:val="003B000A"/>
    <w:rsid w:val="003B0909"/>
    <w:rsid w:val="003B092E"/>
    <w:rsid w:val="003B0DD3"/>
    <w:rsid w:val="003B0F27"/>
    <w:rsid w:val="003B1553"/>
    <w:rsid w:val="003B164D"/>
    <w:rsid w:val="003B1BE3"/>
    <w:rsid w:val="003B23D7"/>
    <w:rsid w:val="003B270E"/>
    <w:rsid w:val="003B3803"/>
    <w:rsid w:val="003B3909"/>
    <w:rsid w:val="003B3BB3"/>
    <w:rsid w:val="003B4598"/>
    <w:rsid w:val="003B53BD"/>
    <w:rsid w:val="003B5C8F"/>
    <w:rsid w:val="003B5CF7"/>
    <w:rsid w:val="003B6338"/>
    <w:rsid w:val="003B66B5"/>
    <w:rsid w:val="003B6831"/>
    <w:rsid w:val="003B6A3F"/>
    <w:rsid w:val="003B6C0E"/>
    <w:rsid w:val="003B6D10"/>
    <w:rsid w:val="003B6F9A"/>
    <w:rsid w:val="003B79DF"/>
    <w:rsid w:val="003B7FA2"/>
    <w:rsid w:val="003B7FD2"/>
    <w:rsid w:val="003C12A9"/>
    <w:rsid w:val="003C24A9"/>
    <w:rsid w:val="003C2612"/>
    <w:rsid w:val="003C2B52"/>
    <w:rsid w:val="003C2E91"/>
    <w:rsid w:val="003C3086"/>
    <w:rsid w:val="003C53ED"/>
    <w:rsid w:val="003C5950"/>
    <w:rsid w:val="003C5979"/>
    <w:rsid w:val="003C6869"/>
    <w:rsid w:val="003C6B17"/>
    <w:rsid w:val="003C75BD"/>
    <w:rsid w:val="003D018B"/>
    <w:rsid w:val="003D01FA"/>
    <w:rsid w:val="003D07C0"/>
    <w:rsid w:val="003D0964"/>
    <w:rsid w:val="003D25EB"/>
    <w:rsid w:val="003D26E1"/>
    <w:rsid w:val="003D2C0C"/>
    <w:rsid w:val="003D3179"/>
    <w:rsid w:val="003D350A"/>
    <w:rsid w:val="003D365A"/>
    <w:rsid w:val="003D367A"/>
    <w:rsid w:val="003D3C4C"/>
    <w:rsid w:val="003D3F28"/>
    <w:rsid w:val="003D4079"/>
    <w:rsid w:val="003D49BF"/>
    <w:rsid w:val="003D54E0"/>
    <w:rsid w:val="003D5BE9"/>
    <w:rsid w:val="003D634B"/>
    <w:rsid w:val="003D6683"/>
    <w:rsid w:val="003D682B"/>
    <w:rsid w:val="003D6B83"/>
    <w:rsid w:val="003D6DB2"/>
    <w:rsid w:val="003D6F63"/>
    <w:rsid w:val="003D703F"/>
    <w:rsid w:val="003D70CC"/>
    <w:rsid w:val="003D70D8"/>
    <w:rsid w:val="003D7699"/>
    <w:rsid w:val="003D78BA"/>
    <w:rsid w:val="003D7921"/>
    <w:rsid w:val="003E02C7"/>
    <w:rsid w:val="003E0A82"/>
    <w:rsid w:val="003E0E7F"/>
    <w:rsid w:val="003E1EAE"/>
    <w:rsid w:val="003E245C"/>
    <w:rsid w:val="003E2B14"/>
    <w:rsid w:val="003E2DA4"/>
    <w:rsid w:val="003E2FB3"/>
    <w:rsid w:val="003E300B"/>
    <w:rsid w:val="003E3309"/>
    <w:rsid w:val="003E33C2"/>
    <w:rsid w:val="003E34AE"/>
    <w:rsid w:val="003E3742"/>
    <w:rsid w:val="003E427E"/>
    <w:rsid w:val="003E4CD2"/>
    <w:rsid w:val="003E4D40"/>
    <w:rsid w:val="003E4DA5"/>
    <w:rsid w:val="003E4E47"/>
    <w:rsid w:val="003E5447"/>
    <w:rsid w:val="003E5945"/>
    <w:rsid w:val="003E59AF"/>
    <w:rsid w:val="003E5B20"/>
    <w:rsid w:val="003E617D"/>
    <w:rsid w:val="003E632C"/>
    <w:rsid w:val="003E6C38"/>
    <w:rsid w:val="003E6F4B"/>
    <w:rsid w:val="003E780E"/>
    <w:rsid w:val="003F0082"/>
    <w:rsid w:val="003F0415"/>
    <w:rsid w:val="003F0C3B"/>
    <w:rsid w:val="003F12D2"/>
    <w:rsid w:val="003F17FB"/>
    <w:rsid w:val="003F3B11"/>
    <w:rsid w:val="003F3C92"/>
    <w:rsid w:val="003F4485"/>
    <w:rsid w:val="003F46F2"/>
    <w:rsid w:val="003F4867"/>
    <w:rsid w:val="003F5FFA"/>
    <w:rsid w:val="003F61D7"/>
    <w:rsid w:val="003F699C"/>
    <w:rsid w:val="003F6EC9"/>
    <w:rsid w:val="00400625"/>
    <w:rsid w:val="00400E68"/>
    <w:rsid w:val="004011DE"/>
    <w:rsid w:val="004012A4"/>
    <w:rsid w:val="00401701"/>
    <w:rsid w:val="00401DC8"/>
    <w:rsid w:val="004020AD"/>
    <w:rsid w:val="00402213"/>
    <w:rsid w:val="00402C56"/>
    <w:rsid w:val="00402DCB"/>
    <w:rsid w:val="00403085"/>
    <w:rsid w:val="00403161"/>
    <w:rsid w:val="0040327A"/>
    <w:rsid w:val="0040383A"/>
    <w:rsid w:val="00404065"/>
    <w:rsid w:val="0040422E"/>
    <w:rsid w:val="00405212"/>
    <w:rsid w:val="00406545"/>
    <w:rsid w:val="00406E90"/>
    <w:rsid w:val="004074FC"/>
    <w:rsid w:val="00410157"/>
    <w:rsid w:val="00410579"/>
    <w:rsid w:val="00411074"/>
    <w:rsid w:val="0041137D"/>
    <w:rsid w:val="00411A9C"/>
    <w:rsid w:val="00411DC7"/>
    <w:rsid w:val="004132D1"/>
    <w:rsid w:val="004135FC"/>
    <w:rsid w:val="00413956"/>
    <w:rsid w:val="00413CEE"/>
    <w:rsid w:val="004140D9"/>
    <w:rsid w:val="004148D4"/>
    <w:rsid w:val="004148F6"/>
    <w:rsid w:val="00414E84"/>
    <w:rsid w:val="0041583A"/>
    <w:rsid w:val="00415A85"/>
    <w:rsid w:val="0041646B"/>
    <w:rsid w:val="00416973"/>
    <w:rsid w:val="00416E60"/>
    <w:rsid w:val="00417421"/>
    <w:rsid w:val="00417721"/>
    <w:rsid w:val="0041772B"/>
    <w:rsid w:val="00417EFE"/>
    <w:rsid w:val="004207C1"/>
    <w:rsid w:val="00420DE8"/>
    <w:rsid w:val="004212D4"/>
    <w:rsid w:val="004216DA"/>
    <w:rsid w:val="00421D45"/>
    <w:rsid w:val="00422378"/>
    <w:rsid w:val="00422D9B"/>
    <w:rsid w:val="00423865"/>
    <w:rsid w:val="00423DA3"/>
    <w:rsid w:val="00423F09"/>
    <w:rsid w:val="00424569"/>
    <w:rsid w:val="00424A7D"/>
    <w:rsid w:val="00424B04"/>
    <w:rsid w:val="00424DDB"/>
    <w:rsid w:val="00424FCC"/>
    <w:rsid w:val="00425059"/>
    <w:rsid w:val="00425BA3"/>
    <w:rsid w:val="00425C72"/>
    <w:rsid w:val="00425D2C"/>
    <w:rsid w:val="00425E54"/>
    <w:rsid w:val="004263BA"/>
    <w:rsid w:val="00426F5C"/>
    <w:rsid w:val="00427983"/>
    <w:rsid w:val="00427A1A"/>
    <w:rsid w:val="00427D68"/>
    <w:rsid w:val="00427EE0"/>
    <w:rsid w:val="00430DC5"/>
    <w:rsid w:val="0043108F"/>
    <w:rsid w:val="004315F4"/>
    <w:rsid w:val="00431DFF"/>
    <w:rsid w:val="00431E1E"/>
    <w:rsid w:val="004320FE"/>
    <w:rsid w:val="00432268"/>
    <w:rsid w:val="004327B9"/>
    <w:rsid w:val="00432F7B"/>
    <w:rsid w:val="004335BD"/>
    <w:rsid w:val="0043370A"/>
    <w:rsid w:val="00435512"/>
    <w:rsid w:val="00435622"/>
    <w:rsid w:val="00435A69"/>
    <w:rsid w:val="00435DDC"/>
    <w:rsid w:val="004365EB"/>
    <w:rsid w:val="00436642"/>
    <w:rsid w:val="00436720"/>
    <w:rsid w:val="00436A4F"/>
    <w:rsid w:val="00436B71"/>
    <w:rsid w:val="0043703E"/>
    <w:rsid w:val="00437B8E"/>
    <w:rsid w:val="004400D3"/>
    <w:rsid w:val="00440A04"/>
    <w:rsid w:val="00440C46"/>
    <w:rsid w:val="004418A1"/>
    <w:rsid w:val="004429B5"/>
    <w:rsid w:val="00443555"/>
    <w:rsid w:val="004435E6"/>
    <w:rsid w:val="00443681"/>
    <w:rsid w:val="004436DC"/>
    <w:rsid w:val="00443C07"/>
    <w:rsid w:val="0044427D"/>
    <w:rsid w:val="0044444B"/>
    <w:rsid w:val="00444697"/>
    <w:rsid w:val="00444AE6"/>
    <w:rsid w:val="00446053"/>
    <w:rsid w:val="00446130"/>
    <w:rsid w:val="004464A9"/>
    <w:rsid w:val="0044698C"/>
    <w:rsid w:val="00446CE9"/>
    <w:rsid w:val="00446D3D"/>
    <w:rsid w:val="004474EE"/>
    <w:rsid w:val="00447CF0"/>
    <w:rsid w:val="00450377"/>
    <w:rsid w:val="00450AA5"/>
    <w:rsid w:val="00450AB3"/>
    <w:rsid w:val="00451774"/>
    <w:rsid w:val="004519D7"/>
    <w:rsid w:val="00451AEB"/>
    <w:rsid w:val="004520FF"/>
    <w:rsid w:val="00452142"/>
    <w:rsid w:val="004527F5"/>
    <w:rsid w:val="00452990"/>
    <w:rsid w:val="00452A4F"/>
    <w:rsid w:val="00453201"/>
    <w:rsid w:val="004533DD"/>
    <w:rsid w:val="00453A20"/>
    <w:rsid w:val="00453C26"/>
    <w:rsid w:val="00453E51"/>
    <w:rsid w:val="0045450A"/>
    <w:rsid w:val="00455099"/>
    <w:rsid w:val="00455267"/>
    <w:rsid w:val="00455915"/>
    <w:rsid w:val="0045595E"/>
    <w:rsid w:val="004561EA"/>
    <w:rsid w:val="004566AD"/>
    <w:rsid w:val="00456B68"/>
    <w:rsid w:val="0045740C"/>
    <w:rsid w:val="00457F1C"/>
    <w:rsid w:val="004602DB"/>
    <w:rsid w:val="0046045F"/>
    <w:rsid w:val="004611F0"/>
    <w:rsid w:val="004615F6"/>
    <w:rsid w:val="0046180F"/>
    <w:rsid w:val="00461933"/>
    <w:rsid w:val="00461A71"/>
    <w:rsid w:val="00461EC9"/>
    <w:rsid w:val="004644F4"/>
    <w:rsid w:val="00464A3D"/>
    <w:rsid w:val="00465DF1"/>
    <w:rsid w:val="00465EF8"/>
    <w:rsid w:val="00467853"/>
    <w:rsid w:val="00467F34"/>
    <w:rsid w:val="004704DA"/>
    <w:rsid w:val="00470E0C"/>
    <w:rsid w:val="004710DC"/>
    <w:rsid w:val="004713FB"/>
    <w:rsid w:val="004727D2"/>
    <w:rsid w:val="00472CF4"/>
    <w:rsid w:val="00473407"/>
    <w:rsid w:val="00473562"/>
    <w:rsid w:val="00473C1A"/>
    <w:rsid w:val="00474271"/>
    <w:rsid w:val="00474678"/>
    <w:rsid w:val="00476F0B"/>
    <w:rsid w:val="004771D5"/>
    <w:rsid w:val="00477C68"/>
    <w:rsid w:val="00477E8E"/>
    <w:rsid w:val="00480421"/>
    <w:rsid w:val="004808CC"/>
    <w:rsid w:val="0048102A"/>
    <w:rsid w:val="00481249"/>
    <w:rsid w:val="00482325"/>
    <w:rsid w:val="004833B0"/>
    <w:rsid w:val="0048378F"/>
    <w:rsid w:val="0048380A"/>
    <w:rsid w:val="00483B87"/>
    <w:rsid w:val="00483E04"/>
    <w:rsid w:val="00483E4B"/>
    <w:rsid w:val="00484C84"/>
    <w:rsid w:val="0048569C"/>
    <w:rsid w:val="00485B0F"/>
    <w:rsid w:val="00485B27"/>
    <w:rsid w:val="004869C8"/>
    <w:rsid w:val="00486CB3"/>
    <w:rsid w:val="00486CFC"/>
    <w:rsid w:val="004870CC"/>
    <w:rsid w:val="00490BA7"/>
    <w:rsid w:val="00491439"/>
    <w:rsid w:val="00491CE1"/>
    <w:rsid w:val="00492056"/>
    <w:rsid w:val="0049205D"/>
    <w:rsid w:val="00492408"/>
    <w:rsid w:val="004924E6"/>
    <w:rsid w:val="004934EA"/>
    <w:rsid w:val="00493C98"/>
    <w:rsid w:val="0049449E"/>
    <w:rsid w:val="00496516"/>
    <w:rsid w:val="00496719"/>
    <w:rsid w:val="00496763"/>
    <w:rsid w:val="004969EE"/>
    <w:rsid w:val="00496C6B"/>
    <w:rsid w:val="00497332"/>
    <w:rsid w:val="00497673"/>
    <w:rsid w:val="00497F0C"/>
    <w:rsid w:val="004A0228"/>
    <w:rsid w:val="004A025F"/>
    <w:rsid w:val="004A07FA"/>
    <w:rsid w:val="004A0EEE"/>
    <w:rsid w:val="004A179D"/>
    <w:rsid w:val="004A1B1F"/>
    <w:rsid w:val="004A338B"/>
    <w:rsid w:val="004A3587"/>
    <w:rsid w:val="004A3DD0"/>
    <w:rsid w:val="004A3DF0"/>
    <w:rsid w:val="004A43DA"/>
    <w:rsid w:val="004A461F"/>
    <w:rsid w:val="004A4882"/>
    <w:rsid w:val="004A4AB5"/>
    <w:rsid w:val="004A4BCE"/>
    <w:rsid w:val="004A4C86"/>
    <w:rsid w:val="004A4DD8"/>
    <w:rsid w:val="004A66EA"/>
    <w:rsid w:val="004B04F0"/>
    <w:rsid w:val="004B072C"/>
    <w:rsid w:val="004B1321"/>
    <w:rsid w:val="004B15C9"/>
    <w:rsid w:val="004B15DA"/>
    <w:rsid w:val="004B17D6"/>
    <w:rsid w:val="004B1D4E"/>
    <w:rsid w:val="004B1F72"/>
    <w:rsid w:val="004B1FC5"/>
    <w:rsid w:val="004B20C7"/>
    <w:rsid w:val="004B2654"/>
    <w:rsid w:val="004B27E9"/>
    <w:rsid w:val="004B2A56"/>
    <w:rsid w:val="004B2CFD"/>
    <w:rsid w:val="004B32DC"/>
    <w:rsid w:val="004B3949"/>
    <w:rsid w:val="004B3E7F"/>
    <w:rsid w:val="004B3E8C"/>
    <w:rsid w:val="004B4BA1"/>
    <w:rsid w:val="004B574E"/>
    <w:rsid w:val="004B5EB1"/>
    <w:rsid w:val="004B6600"/>
    <w:rsid w:val="004B6B3F"/>
    <w:rsid w:val="004B70FF"/>
    <w:rsid w:val="004B71EE"/>
    <w:rsid w:val="004B7424"/>
    <w:rsid w:val="004B74AD"/>
    <w:rsid w:val="004B78F0"/>
    <w:rsid w:val="004B79A7"/>
    <w:rsid w:val="004B7A35"/>
    <w:rsid w:val="004B7F66"/>
    <w:rsid w:val="004C0A5C"/>
    <w:rsid w:val="004C0AD2"/>
    <w:rsid w:val="004C1619"/>
    <w:rsid w:val="004C1B70"/>
    <w:rsid w:val="004C1FF5"/>
    <w:rsid w:val="004C2082"/>
    <w:rsid w:val="004C2301"/>
    <w:rsid w:val="004C2472"/>
    <w:rsid w:val="004C27BF"/>
    <w:rsid w:val="004C2D0C"/>
    <w:rsid w:val="004C2EBB"/>
    <w:rsid w:val="004C318D"/>
    <w:rsid w:val="004C3A3F"/>
    <w:rsid w:val="004C3DEE"/>
    <w:rsid w:val="004C4228"/>
    <w:rsid w:val="004C42F1"/>
    <w:rsid w:val="004C4C01"/>
    <w:rsid w:val="004C4F75"/>
    <w:rsid w:val="004C52C2"/>
    <w:rsid w:val="004C5488"/>
    <w:rsid w:val="004C5EA5"/>
    <w:rsid w:val="004C632A"/>
    <w:rsid w:val="004C70EC"/>
    <w:rsid w:val="004C7414"/>
    <w:rsid w:val="004C7495"/>
    <w:rsid w:val="004C7922"/>
    <w:rsid w:val="004D0042"/>
    <w:rsid w:val="004D08F3"/>
    <w:rsid w:val="004D0A0E"/>
    <w:rsid w:val="004D0A62"/>
    <w:rsid w:val="004D14BF"/>
    <w:rsid w:val="004D234A"/>
    <w:rsid w:val="004D2628"/>
    <w:rsid w:val="004D277D"/>
    <w:rsid w:val="004D284B"/>
    <w:rsid w:val="004D2C52"/>
    <w:rsid w:val="004D2C68"/>
    <w:rsid w:val="004D30B9"/>
    <w:rsid w:val="004D3161"/>
    <w:rsid w:val="004D320E"/>
    <w:rsid w:val="004D3609"/>
    <w:rsid w:val="004D3A31"/>
    <w:rsid w:val="004D3B71"/>
    <w:rsid w:val="004D4068"/>
    <w:rsid w:val="004D45BB"/>
    <w:rsid w:val="004D46BB"/>
    <w:rsid w:val="004D5006"/>
    <w:rsid w:val="004D6202"/>
    <w:rsid w:val="004D6CD6"/>
    <w:rsid w:val="004D759B"/>
    <w:rsid w:val="004D7D42"/>
    <w:rsid w:val="004D7FE4"/>
    <w:rsid w:val="004E0492"/>
    <w:rsid w:val="004E04F6"/>
    <w:rsid w:val="004E076E"/>
    <w:rsid w:val="004E0C02"/>
    <w:rsid w:val="004E1143"/>
    <w:rsid w:val="004E2EE0"/>
    <w:rsid w:val="004E30DC"/>
    <w:rsid w:val="004E34A5"/>
    <w:rsid w:val="004E387C"/>
    <w:rsid w:val="004E3998"/>
    <w:rsid w:val="004E4237"/>
    <w:rsid w:val="004E436B"/>
    <w:rsid w:val="004E4567"/>
    <w:rsid w:val="004E473D"/>
    <w:rsid w:val="004E5EDA"/>
    <w:rsid w:val="004E60E9"/>
    <w:rsid w:val="004E6D4A"/>
    <w:rsid w:val="004E6F2B"/>
    <w:rsid w:val="004E71AE"/>
    <w:rsid w:val="004E757C"/>
    <w:rsid w:val="004E792B"/>
    <w:rsid w:val="004E7C16"/>
    <w:rsid w:val="004F0137"/>
    <w:rsid w:val="004F02F4"/>
    <w:rsid w:val="004F04BE"/>
    <w:rsid w:val="004F0551"/>
    <w:rsid w:val="004F0640"/>
    <w:rsid w:val="004F0AF4"/>
    <w:rsid w:val="004F137E"/>
    <w:rsid w:val="004F1774"/>
    <w:rsid w:val="004F23EF"/>
    <w:rsid w:val="004F2F41"/>
    <w:rsid w:val="004F30B0"/>
    <w:rsid w:val="004F3A56"/>
    <w:rsid w:val="004F4249"/>
    <w:rsid w:val="004F4690"/>
    <w:rsid w:val="004F488A"/>
    <w:rsid w:val="004F4F16"/>
    <w:rsid w:val="004F5AEA"/>
    <w:rsid w:val="004F66AD"/>
    <w:rsid w:val="004F780F"/>
    <w:rsid w:val="004F7853"/>
    <w:rsid w:val="004F78A6"/>
    <w:rsid w:val="004F7C97"/>
    <w:rsid w:val="005002F2"/>
    <w:rsid w:val="0050040E"/>
    <w:rsid w:val="005004D4"/>
    <w:rsid w:val="00500BE3"/>
    <w:rsid w:val="00501099"/>
    <w:rsid w:val="00501FD8"/>
    <w:rsid w:val="005034BD"/>
    <w:rsid w:val="005035E2"/>
    <w:rsid w:val="0050387B"/>
    <w:rsid w:val="0050387E"/>
    <w:rsid w:val="00503A1A"/>
    <w:rsid w:val="00503A38"/>
    <w:rsid w:val="005046DF"/>
    <w:rsid w:val="005048A3"/>
    <w:rsid w:val="00504959"/>
    <w:rsid w:val="00504CAC"/>
    <w:rsid w:val="00505138"/>
    <w:rsid w:val="0050545A"/>
    <w:rsid w:val="00505611"/>
    <w:rsid w:val="00505799"/>
    <w:rsid w:val="005058EB"/>
    <w:rsid w:val="00506216"/>
    <w:rsid w:val="0050660F"/>
    <w:rsid w:val="00506A85"/>
    <w:rsid w:val="00506F5F"/>
    <w:rsid w:val="00507925"/>
    <w:rsid w:val="00507AA9"/>
    <w:rsid w:val="00507C60"/>
    <w:rsid w:val="00510054"/>
    <w:rsid w:val="005105C6"/>
    <w:rsid w:val="00510814"/>
    <w:rsid w:val="005108D5"/>
    <w:rsid w:val="0051127D"/>
    <w:rsid w:val="005118DC"/>
    <w:rsid w:val="00511D97"/>
    <w:rsid w:val="00512748"/>
    <w:rsid w:val="0051298F"/>
    <w:rsid w:val="00512EF5"/>
    <w:rsid w:val="00513FAC"/>
    <w:rsid w:val="00514329"/>
    <w:rsid w:val="0051450C"/>
    <w:rsid w:val="00514521"/>
    <w:rsid w:val="005145C5"/>
    <w:rsid w:val="00514852"/>
    <w:rsid w:val="00514B07"/>
    <w:rsid w:val="00514E24"/>
    <w:rsid w:val="00515B0A"/>
    <w:rsid w:val="00516216"/>
    <w:rsid w:val="0051635D"/>
    <w:rsid w:val="00516436"/>
    <w:rsid w:val="005164E4"/>
    <w:rsid w:val="005179CD"/>
    <w:rsid w:val="00517A92"/>
    <w:rsid w:val="00520796"/>
    <w:rsid w:val="005209BA"/>
    <w:rsid w:val="00522096"/>
    <w:rsid w:val="005220C6"/>
    <w:rsid w:val="005223E7"/>
    <w:rsid w:val="00522778"/>
    <w:rsid w:val="005228B8"/>
    <w:rsid w:val="00522F09"/>
    <w:rsid w:val="00523025"/>
    <w:rsid w:val="005230E5"/>
    <w:rsid w:val="00523402"/>
    <w:rsid w:val="00523E8C"/>
    <w:rsid w:val="00524BD7"/>
    <w:rsid w:val="005250D1"/>
    <w:rsid w:val="00525102"/>
    <w:rsid w:val="005253BF"/>
    <w:rsid w:val="00525BA4"/>
    <w:rsid w:val="00526294"/>
    <w:rsid w:val="0052688E"/>
    <w:rsid w:val="00527B37"/>
    <w:rsid w:val="00527D85"/>
    <w:rsid w:val="00527EF2"/>
    <w:rsid w:val="005301E2"/>
    <w:rsid w:val="00530B60"/>
    <w:rsid w:val="005314EF"/>
    <w:rsid w:val="00531D18"/>
    <w:rsid w:val="00531FEA"/>
    <w:rsid w:val="00532095"/>
    <w:rsid w:val="00532C3E"/>
    <w:rsid w:val="0053334A"/>
    <w:rsid w:val="005337E8"/>
    <w:rsid w:val="00533C8E"/>
    <w:rsid w:val="00534FC5"/>
    <w:rsid w:val="00535003"/>
    <w:rsid w:val="0053525C"/>
    <w:rsid w:val="00535700"/>
    <w:rsid w:val="00535D90"/>
    <w:rsid w:val="005360E2"/>
    <w:rsid w:val="00536C49"/>
    <w:rsid w:val="00536DE1"/>
    <w:rsid w:val="00537342"/>
    <w:rsid w:val="005376DA"/>
    <w:rsid w:val="00537C55"/>
    <w:rsid w:val="00537E8D"/>
    <w:rsid w:val="00540390"/>
    <w:rsid w:val="00540D56"/>
    <w:rsid w:val="00541600"/>
    <w:rsid w:val="00541865"/>
    <w:rsid w:val="00541892"/>
    <w:rsid w:val="00541E47"/>
    <w:rsid w:val="005421AC"/>
    <w:rsid w:val="00542627"/>
    <w:rsid w:val="005429A0"/>
    <w:rsid w:val="00542E38"/>
    <w:rsid w:val="005437D4"/>
    <w:rsid w:val="00543993"/>
    <w:rsid w:val="00543B47"/>
    <w:rsid w:val="00543C62"/>
    <w:rsid w:val="005441CC"/>
    <w:rsid w:val="00544948"/>
    <w:rsid w:val="005449A9"/>
    <w:rsid w:val="00544DBC"/>
    <w:rsid w:val="00545F4B"/>
    <w:rsid w:val="005466AE"/>
    <w:rsid w:val="005479AB"/>
    <w:rsid w:val="00547B1A"/>
    <w:rsid w:val="00547C69"/>
    <w:rsid w:val="00547CEC"/>
    <w:rsid w:val="00550521"/>
    <w:rsid w:val="005506CE"/>
    <w:rsid w:val="005509D7"/>
    <w:rsid w:val="00550ED0"/>
    <w:rsid w:val="00551490"/>
    <w:rsid w:val="0055153D"/>
    <w:rsid w:val="005520D1"/>
    <w:rsid w:val="0055236E"/>
    <w:rsid w:val="005524D8"/>
    <w:rsid w:val="005525F8"/>
    <w:rsid w:val="005526FA"/>
    <w:rsid w:val="00552BFA"/>
    <w:rsid w:val="00552DB7"/>
    <w:rsid w:val="00552EE4"/>
    <w:rsid w:val="0055347C"/>
    <w:rsid w:val="005535D6"/>
    <w:rsid w:val="00553ABF"/>
    <w:rsid w:val="00553D00"/>
    <w:rsid w:val="00553D42"/>
    <w:rsid w:val="00554020"/>
    <w:rsid w:val="00554AC6"/>
    <w:rsid w:val="005553E5"/>
    <w:rsid w:val="00555854"/>
    <w:rsid w:val="00555ABA"/>
    <w:rsid w:val="005560B8"/>
    <w:rsid w:val="005565D4"/>
    <w:rsid w:val="005565F5"/>
    <w:rsid w:val="00556994"/>
    <w:rsid w:val="005569D1"/>
    <w:rsid w:val="00556C1D"/>
    <w:rsid w:val="00556C48"/>
    <w:rsid w:val="00556E93"/>
    <w:rsid w:val="00557AA3"/>
    <w:rsid w:val="00557BE6"/>
    <w:rsid w:val="00557BF3"/>
    <w:rsid w:val="00560551"/>
    <w:rsid w:val="005607CA"/>
    <w:rsid w:val="00560B35"/>
    <w:rsid w:val="00561290"/>
    <w:rsid w:val="00561432"/>
    <w:rsid w:val="0056170E"/>
    <w:rsid w:val="00563FC7"/>
    <w:rsid w:val="0056443F"/>
    <w:rsid w:val="0056466A"/>
    <w:rsid w:val="0056490B"/>
    <w:rsid w:val="00564A4C"/>
    <w:rsid w:val="00564A92"/>
    <w:rsid w:val="00564BD1"/>
    <w:rsid w:val="00565092"/>
    <w:rsid w:val="0056532D"/>
    <w:rsid w:val="00565488"/>
    <w:rsid w:val="00565550"/>
    <w:rsid w:val="0056564D"/>
    <w:rsid w:val="00566638"/>
    <w:rsid w:val="005668F2"/>
    <w:rsid w:val="00566A06"/>
    <w:rsid w:val="00566BC8"/>
    <w:rsid w:val="00566D67"/>
    <w:rsid w:val="00567685"/>
    <w:rsid w:val="00567815"/>
    <w:rsid w:val="00567A72"/>
    <w:rsid w:val="00571096"/>
    <w:rsid w:val="0057164E"/>
    <w:rsid w:val="00571F55"/>
    <w:rsid w:val="0057202E"/>
    <w:rsid w:val="005726FA"/>
    <w:rsid w:val="00572DD8"/>
    <w:rsid w:val="00572FF9"/>
    <w:rsid w:val="00573251"/>
    <w:rsid w:val="005733C1"/>
    <w:rsid w:val="005736B8"/>
    <w:rsid w:val="005741D5"/>
    <w:rsid w:val="0057453D"/>
    <w:rsid w:val="005745FE"/>
    <w:rsid w:val="00574FB6"/>
    <w:rsid w:val="005753B3"/>
    <w:rsid w:val="00575459"/>
    <w:rsid w:val="00575E1A"/>
    <w:rsid w:val="00576045"/>
    <w:rsid w:val="005764B6"/>
    <w:rsid w:val="0057651A"/>
    <w:rsid w:val="005767E1"/>
    <w:rsid w:val="005768CB"/>
    <w:rsid w:val="00576BAD"/>
    <w:rsid w:val="005771C5"/>
    <w:rsid w:val="00577A69"/>
    <w:rsid w:val="00577AD6"/>
    <w:rsid w:val="0058074E"/>
    <w:rsid w:val="005807AA"/>
    <w:rsid w:val="00580E46"/>
    <w:rsid w:val="00581168"/>
    <w:rsid w:val="00581209"/>
    <w:rsid w:val="00581980"/>
    <w:rsid w:val="005825EC"/>
    <w:rsid w:val="00583222"/>
    <w:rsid w:val="005834F5"/>
    <w:rsid w:val="00583B82"/>
    <w:rsid w:val="00583DE4"/>
    <w:rsid w:val="00583E1B"/>
    <w:rsid w:val="005851CE"/>
    <w:rsid w:val="005852D7"/>
    <w:rsid w:val="00585950"/>
    <w:rsid w:val="005866D3"/>
    <w:rsid w:val="00586A3A"/>
    <w:rsid w:val="00587057"/>
    <w:rsid w:val="005874B7"/>
    <w:rsid w:val="00587643"/>
    <w:rsid w:val="005879FD"/>
    <w:rsid w:val="00587BD7"/>
    <w:rsid w:val="00587C4F"/>
    <w:rsid w:val="00590493"/>
    <w:rsid w:val="005909AF"/>
    <w:rsid w:val="00590A20"/>
    <w:rsid w:val="00591F83"/>
    <w:rsid w:val="00592397"/>
    <w:rsid w:val="005931FF"/>
    <w:rsid w:val="0059352A"/>
    <w:rsid w:val="00593655"/>
    <w:rsid w:val="005942E0"/>
    <w:rsid w:val="005946AA"/>
    <w:rsid w:val="005946B9"/>
    <w:rsid w:val="0059487D"/>
    <w:rsid w:val="005952D9"/>
    <w:rsid w:val="00595A5A"/>
    <w:rsid w:val="00595AA9"/>
    <w:rsid w:val="00595E43"/>
    <w:rsid w:val="0059603A"/>
    <w:rsid w:val="0059673D"/>
    <w:rsid w:val="00596E08"/>
    <w:rsid w:val="0059730E"/>
    <w:rsid w:val="00597D0A"/>
    <w:rsid w:val="005A0E0A"/>
    <w:rsid w:val="005A1445"/>
    <w:rsid w:val="005A15F8"/>
    <w:rsid w:val="005A1824"/>
    <w:rsid w:val="005A1A56"/>
    <w:rsid w:val="005A241E"/>
    <w:rsid w:val="005A2E23"/>
    <w:rsid w:val="005A3158"/>
    <w:rsid w:val="005A367F"/>
    <w:rsid w:val="005A3718"/>
    <w:rsid w:val="005A4A57"/>
    <w:rsid w:val="005A4A69"/>
    <w:rsid w:val="005A4B61"/>
    <w:rsid w:val="005A53E0"/>
    <w:rsid w:val="005A5698"/>
    <w:rsid w:val="005A5CEC"/>
    <w:rsid w:val="005A683D"/>
    <w:rsid w:val="005A6B34"/>
    <w:rsid w:val="005A70F8"/>
    <w:rsid w:val="005A7122"/>
    <w:rsid w:val="005A7946"/>
    <w:rsid w:val="005B021D"/>
    <w:rsid w:val="005B099E"/>
    <w:rsid w:val="005B1133"/>
    <w:rsid w:val="005B137E"/>
    <w:rsid w:val="005B17FD"/>
    <w:rsid w:val="005B18BC"/>
    <w:rsid w:val="005B1C79"/>
    <w:rsid w:val="005B2215"/>
    <w:rsid w:val="005B27BD"/>
    <w:rsid w:val="005B2A08"/>
    <w:rsid w:val="005B2AEA"/>
    <w:rsid w:val="005B2BFA"/>
    <w:rsid w:val="005B2C13"/>
    <w:rsid w:val="005B2CA5"/>
    <w:rsid w:val="005B4ACD"/>
    <w:rsid w:val="005B53DB"/>
    <w:rsid w:val="005B54BC"/>
    <w:rsid w:val="005B5961"/>
    <w:rsid w:val="005B614B"/>
    <w:rsid w:val="005B6AB2"/>
    <w:rsid w:val="005B6AF2"/>
    <w:rsid w:val="005B72B1"/>
    <w:rsid w:val="005B73D9"/>
    <w:rsid w:val="005B7AC4"/>
    <w:rsid w:val="005B7BD4"/>
    <w:rsid w:val="005C0869"/>
    <w:rsid w:val="005C0C56"/>
    <w:rsid w:val="005C0D87"/>
    <w:rsid w:val="005C0E6B"/>
    <w:rsid w:val="005C0F11"/>
    <w:rsid w:val="005C1023"/>
    <w:rsid w:val="005C1268"/>
    <w:rsid w:val="005C1546"/>
    <w:rsid w:val="005C1A87"/>
    <w:rsid w:val="005C1BDC"/>
    <w:rsid w:val="005C2092"/>
    <w:rsid w:val="005C2176"/>
    <w:rsid w:val="005C221A"/>
    <w:rsid w:val="005C2344"/>
    <w:rsid w:val="005C3952"/>
    <w:rsid w:val="005C405B"/>
    <w:rsid w:val="005C44DE"/>
    <w:rsid w:val="005C46DB"/>
    <w:rsid w:val="005C4EA6"/>
    <w:rsid w:val="005C5728"/>
    <w:rsid w:val="005C57DB"/>
    <w:rsid w:val="005C5C82"/>
    <w:rsid w:val="005C6A88"/>
    <w:rsid w:val="005C6F96"/>
    <w:rsid w:val="005C7B64"/>
    <w:rsid w:val="005C7EE5"/>
    <w:rsid w:val="005D00B0"/>
    <w:rsid w:val="005D0442"/>
    <w:rsid w:val="005D0750"/>
    <w:rsid w:val="005D0F72"/>
    <w:rsid w:val="005D11B0"/>
    <w:rsid w:val="005D1969"/>
    <w:rsid w:val="005D2126"/>
    <w:rsid w:val="005D27E5"/>
    <w:rsid w:val="005D2953"/>
    <w:rsid w:val="005D2A00"/>
    <w:rsid w:val="005D2BE6"/>
    <w:rsid w:val="005D2C8B"/>
    <w:rsid w:val="005D32C5"/>
    <w:rsid w:val="005D3868"/>
    <w:rsid w:val="005D39F5"/>
    <w:rsid w:val="005D3FDC"/>
    <w:rsid w:val="005D411E"/>
    <w:rsid w:val="005D4981"/>
    <w:rsid w:val="005D5098"/>
    <w:rsid w:val="005D55C0"/>
    <w:rsid w:val="005D57C5"/>
    <w:rsid w:val="005D6DA1"/>
    <w:rsid w:val="005D7385"/>
    <w:rsid w:val="005D7783"/>
    <w:rsid w:val="005E0309"/>
    <w:rsid w:val="005E0F99"/>
    <w:rsid w:val="005E1A6B"/>
    <w:rsid w:val="005E1ADC"/>
    <w:rsid w:val="005E29AC"/>
    <w:rsid w:val="005E2EF0"/>
    <w:rsid w:val="005E384E"/>
    <w:rsid w:val="005E3E08"/>
    <w:rsid w:val="005E40EB"/>
    <w:rsid w:val="005E4345"/>
    <w:rsid w:val="005E4507"/>
    <w:rsid w:val="005E4C70"/>
    <w:rsid w:val="005E4ED5"/>
    <w:rsid w:val="005E594D"/>
    <w:rsid w:val="005E5F44"/>
    <w:rsid w:val="005E6248"/>
    <w:rsid w:val="005E62F0"/>
    <w:rsid w:val="005E6303"/>
    <w:rsid w:val="005E634A"/>
    <w:rsid w:val="005E67F8"/>
    <w:rsid w:val="005E6A6B"/>
    <w:rsid w:val="005E6BA2"/>
    <w:rsid w:val="005E733A"/>
    <w:rsid w:val="005E7D99"/>
    <w:rsid w:val="005F0AA0"/>
    <w:rsid w:val="005F0AC4"/>
    <w:rsid w:val="005F0BF9"/>
    <w:rsid w:val="005F0EC2"/>
    <w:rsid w:val="005F14E3"/>
    <w:rsid w:val="005F229E"/>
    <w:rsid w:val="005F24FE"/>
    <w:rsid w:val="005F2B4D"/>
    <w:rsid w:val="005F2E00"/>
    <w:rsid w:val="005F2E66"/>
    <w:rsid w:val="005F2EE8"/>
    <w:rsid w:val="005F3AEF"/>
    <w:rsid w:val="005F3FB4"/>
    <w:rsid w:val="005F4E5E"/>
    <w:rsid w:val="005F52B5"/>
    <w:rsid w:val="005F5B13"/>
    <w:rsid w:val="005F5E95"/>
    <w:rsid w:val="005F662A"/>
    <w:rsid w:val="005F6973"/>
    <w:rsid w:val="005F6EF4"/>
    <w:rsid w:val="005F7A55"/>
    <w:rsid w:val="00600005"/>
    <w:rsid w:val="006000F8"/>
    <w:rsid w:val="006001B2"/>
    <w:rsid w:val="006004A2"/>
    <w:rsid w:val="006009A9"/>
    <w:rsid w:val="00600EDF"/>
    <w:rsid w:val="00600FBE"/>
    <w:rsid w:val="006010CC"/>
    <w:rsid w:val="00601157"/>
    <w:rsid w:val="00601A98"/>
    <w:rsid w:val="00601C6E"/>
    <w:rsid w:val="006020EF"/>
    <w:rsid w:val="0060210D"/>
    <w:rsid w:val="0060287E"/>
    <w:rsid w:val="0060314B"/>
    <w:rsid w:val="00603442"/>
    <w:rsid w:val="00603DA6"/>
    <w:rsid w:val="00603EC7"/>
    <w:rsid w:val="00604369"/>
    <w:rsid w:val="0060455B"/>
    <w:rsid w:val="006047E2"/>
    <w:rsid w:val="00604AB5"/>
    <w:rsid w:val="00604F65"/>
    <w:rsid w:val="006052B6"/>
    <w:rsid w:val="00606296"/>
    <w:rsid w:val="006062FA"/>
    <w:rsid w:val="00606B10"/>
    <w:rsid w:val="00606C7F"/>
    <w:rsid w:val="00607639"/>
    <w:rsid w:val="00607D52"/>
    <w:rsid w:val="00607F76"/>
    <w:rsid w:val="006100B8"/>
    <w:rsid w:val="0061022B"/>
    <w:rsid w:val="00610A63"/>
    <w:rsid w:val="006114A6"/>
    <w:rsid w:val="00611A52"/>
    <w:rsid w:val="00611B4B"/>
    <w:rsid w:val="00611B73"/>
    <w:rsid w:val="0061262A"/>
    <w:rsid w:val="00612ABF"/>
    <w:rsid w:val="00613542"/>
    <w:rsid w:val="00613E80"/>
    <w:rsid w:val="0061468C"/>
    <w:rsid w:val="00614F1E"/>
    <w:rsid w:val="00614F87"/>
    <w:rsid w:val="00615DD7"/>
    <w:rsid w:val="00616D69"/>
    <w:rsid w:val="00617505"/>
    <w:rsid w:val="00617C9B"/>
    <w:rsid w:val="0062036F"/>
    <w:rsid w:val="00620C89"/>
    <w:rsid w:val="006210A1"/>
    <w:rsid w:val="0062136E"/>
    <w:rsid w:val="00621DC9"/>
    <w:rsid w:val="00622179"/>
    <w:rsid w:val="00622628"/>
    <w:rsid w:val="00622ADC"/>
    <w:rsid w:val="00622C46"/>
    <w:rsid w:val="006237A9"/>
    <w:rsid w:val="006237D6"/>
    <w:rsid w:val="00624372"/>
    <w:rsid w:val="006244FE"/>
    <w:rsid w:val="00624624"/>
    <w:rsid w:val="00624B10"/>
    <w:rsid w:val="006250AA"/>
    <w:rsid w:val="0062521E"/>
    <w:rsid w:val="00625C5D"/>
    <w:rsid w:val="00626371"/>
    <w:rsid w:val="006264D8"/>
    <w:rsid w:val="00626D02"/>
    <w:rsid w:val="00626FDD"/>
    <w:rsid w:val="00627095"/>
    <w:rsid w:val="0063061C"/>
    <w:rsid w:val="00630E90"/>
    <w:rsid w:val="0063162F"/>
    <w:rsid w:val="00631AF9"/>
    <w:rsid w:val="00631F40"/>
    <w:rsid w:val="00632488"/>
    <w:rsid w:val="00632545"/>
    <w:rsid w:val="006325D5"/>
    <w:rsid w:val="0063332C"/>
    <w:rsid w:val="00634C90"/>
    <w:rsid w:val="0063628B"/>
    <w:rsid w:val="00636866"/>
    <w:rsid w:val="00637248"/>
    <w:rsid w:val="0063752F"/>
    <w:rsid w:val="00637905"/>
    <w:rsid w:val="00637EF6"/>
    <w:rsid w:val="006405DF"/>
    <w:rsid w:val="0064084D"/>
    <w:rsid w:val="00640BF1"/>
    <w:rsid w:val="00640D52"/>
    <w:rsid w:val="0064177C"/>
    <w:rsid w:val="00641EA7"/>
    <w:rsid w:val="00642453"/>
    <w:rsid w:val="006429B4"/>
    <w:rsid w:val="00643551"/>
    <w:rsid w:val="00643A11"/>
    <w:rsid w:val="00643B5B"/>
    <w:rsid w:val="00643F1F"/>
    <w:rsid w:val="00644296"/>
    <w:rsid w:val="00645573"/>
    <w:rsid w:val="00645E29"/>
    <w:rsid w:val="00646396"/>
    <w:rsid w:val="006465B6"/>
    <w:rsid w:val="006470A8"/>
    <w:rsid w:val="00647811"/>
    <w:rsid w:val="00650860"/>
    <w:rsid w:val="0065093E"/>
    <w:rsid w:val="00651070"/>
    <w:rsid w:val="00651528"/>
    <w:rsid w:val="00651BA4"/>
    <w:rsid w:val="00651E96"/>
    <w:rsid w:val="00652665"/>
    <w:rsid w:val="0065295B"/>
    <w:rsid w:val="00653600"/>
    <w:rsid w:val="00653697"/>
    <w:rsid w:val="00653B5B"/>
    <w:rsid w:val="00653D0D"/>
    <w:rsid w:val="0065406D"/>
    <w:rsid w:val="0065429A"/>
    <w:rsid w:val="00655C1F"/>
    <w:rsid w:val="00657019"/>
    <w:rsid w:val="006607A3"/>
    <w:rsid w:val="00660BCF"/>
    <w:rsid w:val="006615C6"/>
    <w:rsid w:val="00662880"/>
    <w:rsid w:val="00662935"/>
    <w:rsid w:val="00662B21"/>
    <w:rsid w:val="00662D49"/>
    <w:rsid w:val="00662FC3"/>
    <w:rsid w:val="006631E3"/>
    <w:rsid w:val="00663917"/>
    <w:rsid w:val="00663C49"/>
    <w:rsid w:val="00664923"/>
    <w:rsid w:val="0066496E"/>
    <w:rsid w:val="00664A13"/>
    <w:rsid w:val="00665144"/>
    <w:rsid w:val="00666399"/>
    <w:rsid w:val="006664D4"/>
    <w:rsid w:val="00666664"/>
    <w:rsid w:val="00666AD1"/>
    <w:rsid w:val="00666C61"/>
    <w:rsid w:val="00666C6E"/>
    <w:rsid w:val="00666D61"/>
    <w:rsid w:val="00666DB3"/>
    <w:rsid w:val="00667825"/>
    <w:rsid w:val="006700A5"/>
    <w:rsid w:val="006701E2"/>
    <w:rsid w:val="00670338"/>
    <w:rsid w:val="006703AC"/>
    <w:rsid w:val="0067076C"/>
    <w:rsid w:val="00670C2C"/>
    <w:rsid w:val="00670DE0"/>
    <w:rsid w:val="00670E5D"/>
    <w:rsid w:val="006713BB"/>
    <w:rsid w:val="00671874"/>
    <w:rsid w:val="006726E0"/>
    <w:rsid w:val="006728F9"/>
    <w:rsid w:val="00673126"/>
    <w:rsid w:val="00673256"/>
    <w:rsid w:val="0067328D"/>
    <w:rsid w:val="00673814"/>
    <w:rsid w:val="0067383E"/>
    <w:rsid w:val="006744D8"/>
    <w:rsid w:val="0067470F"/>
    <w:rsid w:val="00674969"/>
    <w:rsid w:val="00675436"/>
    <w:rsid w:val="00675CA7"/>
    <w:rsid w:val="00676150"/>
    <w:rsid w:val="00676A46"/>
    <w:rsid w:val="00676CDD"/>
    <w:rsid w:val="0067745E"/>
    <w:rsid w:val="00677B32"/>
    <w:rsid w:val="00680717"/>
    <w:rsid w:val="00680AD3"/>
    <w:rsid w:val="006816FB"/>
    <w:rsid w:val="00681BA3"/>
    <w:rsid w:val="00681C00"/>
    <w:rsid w:val="00681D65"/>
    <w:rsid w:val="00681DFD"/>
    <w:rsid w:val="00682333"/>
    <w:rsid w:val="00682519"/>
    <w:rsid w:val="006825A4"/>
    <w:rsid w:val="00682890"/>
    <w:rsid w:val="0068310C"/>
    <w:rsid w:val="0068325A"/>
    <w:rsid w:val="006834E4"/>
    <w:rsid w:val="00683519"/>
    <w:rsid w:val="00683764"/>
    <w:rsid w:val="00683833"/>
    <w:rsid w:val="00683A15"/>
    <w:rsid w:val="00684038"/>
    <w:rsid w:val="006842BD"/>
    <w:rsid w:val="00684C35"/>
    <w:rsid w:val="00684F3D"/>
    <w:rsid w:val="00685B75"/>
    <w:rsid w:val="00685C01"/>
    <w:rsid w:val="00685DBB"/>
    <w:rsid w:val="00685F31"/>
    <w:rsid w:val="00686966"/>
    <w:rsid w:val="00686AC0"/>
    <w:rsid w:val="00686BBC"/>
    <w:rsid w:val="00687C09"/>
    <w:rsid w:val="00687E93"/>
    <w:rsid w:val="00690132"/>
    <w:rsid w:val="0069167B"/>
    <w:rsid w:val="00691E5D"/>
    <w:rsid w:val="00692057"/>
    <w:rsid w:val="0069237B"/>
    <w:rsid w:val="00693314"/>
    <w:rsid w:val="0069393D"/>
    <w:rsid w:val="00693C14"/>
    <w:rsid w:val="00693C39"/>
    <w:rsid w:val="00693E72"/>
    <w:rsid w:val="006941F4"/>
    <w:rsid w:val="0069442F"/>
    <w:rsid w:val="006955D1"/>
    <w:rsid w:val="00695639"/>
    <w:rsid w:val="00695665"/>
    <w:rsid w:val="00695D98"/>
    <w:rsid w:val="00695F2A"/>
    <w:rsid w:val="006961C5"/>
    <w:rsid w:val="0069654D"/>
    <w:rsid w:val="006966AC"/>
    <w:rsid w:val="0069698F"/>
    <w:rsid w:val="00696B6E"/>
    <w:rsid w:val="00696D7D"/>
    <w:rsid w:val="0069725A"/>
    <w:rsid w:val="0069731B"/>
    <w:rsid w:val="00697560"/>
    <w:rsid w:val="006977FD"/>
    <w:rsid w:val="00697A2F"/>
    <w:rsid w:val="00697CF6"/>
    <w:rsid w:val="00699781"/>
    <w:rsid w:val="006A0021"/>
    <w:rsid w:val="006A0391"/>
    <w:rsid w:val="006A0593"/>
    <w:rsid w:val="006A11C9"/>
    <w:rsid w:val="006A213A"/>
    <w:rsid w:val="006A23DD"/>
    <w:rsid w:val="006A2517"/>
    <w:rsid w:val="006A274C"/>
    <w:rsid w:val="006A2774"/>
    <w:rsid w:val="006A2CBD"/>
    <w:rsid w:val="006A36A6"/>
    <w:rsid w:val="006A3ACD"/>
    <w:rsid w:val="006A3C99"/>
    <w:rsid w:val="006A4171"/>
    <w:rsid w:val="006A45A0"/>
    <w:rsid w:val="006A4C1E"/>
    <w:rsid w:val="006A507D"/>
    <w:rsid w:val="006A5634"/>
    <w:rsid w:val="006A5BA9"/>
    <w:rsid w:val="006A5FFD"/>
    <w:rsid w:val="006A620A"/>
    <w:rsid w:val="006A644C"/>
    <w:rsid w:val="006A69E4"/>
    <w:rsid w:val="006A6EA1"/>
    <w:rsid w:val="006A7045"/>
    <w:rsid w:val="006A71DF"/>
    <w:rsid w:val="006A7284"/>
    <w:rsid w:val="006A72F1"/>
    <w:rsid w:val="006A756F"/>
    <w:rsid w:val="006A7575"/>
    <w:rsid w:val="006A7D75"/>
    <w:rsid w:val="006B00DA"/>
    <w:rsid w:val="006B0924"/>
    <w:rsid w:val="006B0BFD"/>
    <w:rsid w:val="006B0F62"/>
    <w:rsid w:val="006B1034"/>
    <w:rsid w:val="006B103C"/>
    <w:rsid w:val="006B1F0E"/>
    <w:rsid w:val="006B2C01"/>
    <w:rsid w:val="006B481A"/>
    <w:rsid w:val="006B4941"/>
    <w:rsid w:val="006B4B21"/>
    <w:rsid w:val="006B4E00"/>
    <w:rsid w:val="006B53A9"/>
    <w:rsid w:val="006B573D"/>
    <w:rsid w:val="006B675C"/>
    <w:rsid w:val="006B69AD"/>
    <w:rsid w:val="006B6BD3"/>
    <w:rsid w:val="006B7267"/>
    <w:rsid w:val="006B74A5"/>
    <w:rsid w:val="006B7567"/>
    <w:rsid w:val="006C0325"/>
    <w:rsid w:val="006C05EB"/>
    <w:rsid w:val="006C086B"/>
    <w:rsid w:val="006C1493"/>
    <w:rsid w:val="006C19DA"/>
    <w:rsid w:val="006C1CD5"/>
    <w:rsid w:val="006C1EE9"/>
    <w:rsid w:val="006C25CB"/>
    <w:rsid w:val="006C2939"/>
    <w:rsid w:val="006C2B51"/>
    <w:rsid w:val="006C347F"/>
    <w:rsid w:val="006C34E5"/>
    <w:rsid w:val="006C3570"/>
    <w:rsid w:val="006C365B"/>
    <w:rsid w:val="006C3A07"/>
    <w:rsid w:val="006C3FD9"/>
    <w:rsid w:val="006C42A1"/>
    <w:rsid w:val="006C7495"/>
    <w:rsid w:val="006C7996"/>
    <w:rsid w:val="006D027D"/>
    <w:rsid w:val="006D0958"/>
    <w:rsid w:val="006D229D"/>
    <w:rsid w:val="006D2714"/>
    <w:rsid w:val="006D3F36"/>
    <w:rsid w:val="006D4919"/>
    <w:rsid w:val="006D4E50"/>
    <w:rsid w:val="006D4F31"/>
    <w:rsid w:val="006D50BF"/>
    <w:rsid w:val="006D5249"/>
    <w:rsid w:val="006D555B"/>
    <w:rsid w:val="006D5BDF"/>
    <w:rsid w:val="006D5CE8"/>
    <w:rsid w:val="006D5D32"/>
    <w:rsid w:val="006D6073"/>
    <w:rsid w:val="006D6266"/>
    <w:rsid w:val="006D71BF"/>
    <w:rsid w:val="006D7624"/>
    <w:rsid w:val="006D7692"/>
    <w:rsid w:val="006E055E"/>
    <w:rsid w:val="006E0B74"/>
    <w:rsid w:val="006E0E6C"/>
    <w:rsid w:val="006E1030"/>
    <w:rsid w:val="006E20E1"/>
    <w:rsid w:val="006E311F"/>
    <w:rsid w:val="006E37ED"/>
    <w:rsid w:val="006E3F96"/>
    <w:rsid w:val="006E5041"/>
    <w:rsid w:val="006E509C"/>
    <w:rsid w:val="006E510D"/>
    <w:rsid w:val="006E57FE"/>
    <w:rsid w:val="006E5E3C"/>
    <w:rsid w:val="006E62B9"/>
    <w:rsid w:val="006E6687"/>
    <w:rsid w:val="006E6B99"/>
    <w:rsid w:val="006E7597"/>
    <w:rsid w:val="006F00CC"/>
    <w:rsid w:val="006F08F0"/>
    <w:rsid w:val="006F147F"/>
    <w:rsid w:val="006F1545"/>
    <w:rsid w:val="006F292E"/>
    <w:rsid w:val="006F2FDC"/>
    <w:rsid w:val="006F3347"/>
    <w:rsid w:val="006F33B4"/>
    <w:rsid w:val="006F3637"/>
    <w:rsid w:val="006F367A"/>
    <w:rsid w:val="006F3686"/>
    <w:rsid w:val="006F37D9"/>
    <w:rsid w:val="006F37F7"/>
    <w:rsid w:val="006F4409"/>
    <w:rsid w:val="006F48F2"/>
    <w:rsid w:val="006F4A2A"/>
    <w:rsid w:val="006F4B6D"/>
    <w:rsid w:val="006F4CCF"/>
    <w:rsid w:val="006F4F32"/>
    <w:rsid w:val="006F4F97"/>
    <w:rsid w:val="006F5B78"/>
    <w:rsid w:val="006F6119"/>
    <w:rsid w:val="006F65B4"/>
    <w:rsid w:val="006F6E18"/>
    <w:rsid w:val="006F7853"/>
    <w:rsid w:val="006F7B29"/>
    <w:rsid w:val="00700374"/>
    <w:rsid w:val="0070099F"/>
    <w:rsid w:val="00700A41"/>
    <w:rsid w:val="00701649"/>
    <w:rsid w:val="0070190E"/>
    <w:rsid w:val="00701C46"/>
    <w:rsid w:val="00701DC9"/>
    <w:rsid w:val="00702029"/>
    <w:rsid w:val="00702352"/>
    <w:rsid w:val="0070257A"/>
    <w:rsid w:val="00702959"/>
    <w:rsid w:val="00702D7C"/>
    <w:rsid w:val="0070358D"/>
    <w:rsid w:val="00703BB1"/>
    <w:rsid w:val="0070404B"/>
    <w:rsid w:val="007042D7"/>
    <w:rsid w:val="00704D0B"/>
    <w:rsid w:val="00704D31"/>
    <w:rsid w:val="0070569C"/>
    <w:rsid w:val="00706226"/>
    <w:rsid w:val="00706660"/>
    <w:rsid w:val="00706725"/>
    <w:rsid w:val="00707498"/>
    <w:rsid w:val="00707599"/>
    <w:rsid w:val="00707BD7"/>
    <w:rsid w:val="00710CA3"/>
    <w:rsid w:val="007124C4"/>
    <w:rsid w:val="00712A21"/>
    <w:rsid w:val="007132FE"/>
    <w:rsid w:val="00713489"/>
    <w:rsid w:val="00713F7A"/>
    <w:rsid w:val="00714246"/>
    <w:rsid w:val="00714FD2"/>
    <w:rsid w:val="00715247"/>
    <w:rsid w:val="007155D1"/>
    <w:rsid w:val="00715624"/>
    <w:rsid w:val="00715667"/>
    <w:rsid w:val="00715B12"/>
    <w:rsid w:val="0071633D"/>
    <w:rsid w:val="00716462"/>
    <w:rsid w:val="00716B77"/>
    <w:rsid w:val="00716D47"/>
    <w:rsid w:val="007178AA"/>
    <w:rsid w:val="00717C5D"/>
    <w:rsid w:val="00720554"/>
    <w:rsid w:val="00720BFD"/>
    <w:rsid w:val="00721588"/>
    <w:rsid w:val="007215CA"/>
    <w:rsid w:val="00721ACE"/>
    <w:rsid w:val="00721CC5"/>
    <w:rsid w:val="0072207E"/>
    <w:rsid w:val="00722224"/>
    <w:rsid w:val="00722596"/>
    <w:rsid w:val="007225A2"/>
    <w:rsid w:val="0072303A"/>
    <w:rsid w:val="007235BE"/>
    <w:rsid w:val="0072388E"/>
    <w:rsid w:val="007244D9"/>
    <w:rsid w:val="007246A2"/>
    <w:rsid w:val="00724704"/>
    <w:rsid w:val="00725C76"/>
    <w:rsid w:val="0072604D"/>
    <w:rsid w:val="00726BFB"/>
    <w:rsid w:val="00727B80"/>
    <w:rsid w:val="007304EE"/>
    <w:rsid w:val="00730BF7"/>
    <w:rsid w:val="0073185E"/>
    <w:rsid w:val="00732965"/>
    <w:rsid w:val="007330C8"/>
    <w:rsid w:val="00733AF8"/>
    <w:rsid w:val="007340C2"/>
    <w:rsid w:val="007342A6"/>
    <w:rsid w:val="0073508A"/>
    <w:rsid w:val="0073539A"/>
    <w:rsid w:val="007353E8"/>
    <w:rsid w:val="00735592"/>
    <w:rsid w:val="0073564B"/>
    <w:rsid w:val="00735F6C"/>
    <w:rsid w:val="00736A48"/>
    <w:rsid w:val="00736A99"/>
    <w:rsid w:val="00736CFD"/>
    <w:rsid w:val="00736D72"/>
    <w:rsid w:val="00737164"/>
    <w:rsid w:val="00737ADC"/>
    <w:rsid w:val="00737AFE"/>
    <w:rsid w:val="00737EA5"/>
    <w:rsid w:val="00740A2A"/>
    <w:rsid w:val="00740AB2"/>
    <w:rsid w:val="00740E39"/>
    <w:rsid w:val="007415AC"/>
    <w:rsid w:val="00741B95"/>
    <w:rsid w:val="00741F1D"/>
    <w:rsid w:val="007421FC"/>
    <w:rsid w:val="00742A9A"/>
    <w:rsid w:val="00743063"/>
    <w:rsid w:val="007435A7"/>
    <w:rsid w:val="00744128"/>
    <w:rsid w:val="00744232"/>
    <w:rsid w:val="007448F6"/>
    <w:rsid w:val="007450B3"/>
    <w:rsid w:val="00745576"/>
    <w:rsid w:val="00745E39"/>
    <w:rsid w:val="00746BCF"/>
    <w:rsid w:val="00746F25"/>
    <w:rsid w:val="007475DD"/>
    <w:rsid w:val="007475E6"/>
    <w:rsid w:val="007478E0"/>
    <w:rsid w:val="00747904"/>
    <w:rsid w:val="00747F2D"/>
    <w:rsid w:val="0075042C"/>
    <w:rsid w:val="00750720"/>
    <w:rsid w:val="00750C9E"/>
    <w:rsid w:val="007512FA"/>
    <w:rsid w:val="0075132D"/>
    <w:rsid w:val="007513D9"/>
    <w:rsid w:val="007515B3"/>
    <w:rsid w:val="00751FFF"/>
    <w:rsid w:val="007521E9"/>
    <w:rsid w:val="0075240D"/>
    <w:rsid w:val="00752425"/>
    <w:rsid w:val="00753197"/>
    <w:rsid w:val="007531BC"/>
    <w:rsid w:val="00753383"/>
    <w:rsid w:val="007534B0"/>
    <w:rsid w:val="00753B52"/>
    <w:rsid w:val="0075442F"/>
    <w:rsid w:val="0075487D"/>
    <w:rsid w:val="00754B6E"/>
    <w:rsid w:val="007554B0"/>
    <w:rsid w:val="00755B5C"/>
    <w:rsid w:val="0075619D"/>
    <w:rsid w:val="00756632"/>
    <w:rsid w:val="007568A3"/>
    <w:rsid w:val="007578B1"/>
    <w:rsid w:val="00757CBA"/>
    <w:rsid w:val="00757E52"/>
    <w:rsid w:val="0076072D"/>
    <w:rsid w:val="007612FB"/>
    <w:rsid w:val="007613D0"/>
    <w:rsid w:val="00761CA3"/>
    <w:rsid w:val="00761CF5"/>
    <w:rsid w:val="00762368"/>
    <w:rsid w:val="00763D26"/>
    <w:rsid w:val="0076418A"/>
    <w:rsid w:val="007642CB"/>
    <w:rsid w:val="0076462D"/>
    <w:rsid w:val="007646FF"/>
    <w:rsid w:val="0076491B"/>
    <w:rsid w:val="00765226"/>
    <w:rsid w:val="00765520"/>
    <w:rsid w:val="00765597"/>
    <w:rsid w:val="00765752"/>
    <w:rsid w:val="00765C1F"/>
    <w:rsid w:val="00765C38"/>
    <w:rsid w:val="00766879"/>
    <w:rsid w:val="00766BA4"/>
    <w:rsid w:val="00766C98"/>
    <w:rsid w:val="00767418"/>
    <w:rsid w:val="007674EF"/>
    <w:rsid w:val="00767AC4"/>
    <w:rsid w:val="00767CC0"/>
    <w:rsid w:val="00770379"/>
    <w:rsid w:val="00770488"/>
    <w:rsid w:val="00770E60"/>
    <w:rsid w:val="00770F29"/>
    <w:rsid w:val="00770F8C"/>
    <w:rsid w:val="0077113E"/>
    <w:rsid w:val="007713DD"/>
    <w:rsid w:val="007720C6"/>
    <w:rsid w:val="00772A4C"/>
    <w:rsid w:val="007736EF"/>
    <w:rsid w:val="00773A6C"/>
    <w:rsid w:val="00774246"/>
    <w:rsid w:val="007742FE"/>
    <w:rsid w:val="007743B6"/>
    <w:rsid w:val="00774595"/>
    <w:rsid w:val="00774DFB"/>
    <w:rsid w:val="00775093"/>
    <w:rsid w:val="00775CAB"/>
    <w:rsid w:val="007761DC"/>
    <w:rsid w:val="007763B7"/>
    <w:rsid w:val="0077660A"/>
    <w:rsid w:val="00776D94"/>
    <w:rsid w:val="007774B3"/>
    <w:rsid w:val="0077779D"/>
    <w:rsid w:val="00777B06"/>
    <w:rsid w:val="00777C37"/>
    <w:rsid w:val="00780415"/>
    <w:rsid w:val="00780ABD"/>
    <w:rsid w:val="00780BC3"/>
    <w:rsid w:val="00780EEC"/>
    <w:rsid w:val="007820C9"/>
    <w:rsid w:val="00782244"/>
    <w:rsid w:val="007825D4"/>
    <w:rsid w:val="00783011"/>
    <w:rsid w:val="0078386C"/>
    <w:rsid w:val="00783C97"/>
    <w:rsid w:val="00783E9A"/>
    <w:rsid w:val="00784106"/>
    <w:rsid w:val="00784608"/>
    <w:rsid w:val="007848A7"/>
    <w:rsid w:val="007850CD"/>
    <w:rsid w:val="0078549F"/>
    <w:rsid w:val="00785538"/>
    <w:rsid w:val="00786241"/>
    <w:rsid w:val="007862DB"/>
    <w:rsid w:val="0078636B"/>
    <w:rsid w:val="00786DC2"/>
    <w:rsid w:val="00786DFE"/>
    <w:rsid w:val="0078723E"/>
    <w:rsid w:val="00787652"/>
    <w:rsid w:val="00787AD1"/>
    <w:rsid w:val="00787E3A"/>
    <w:rsid w:val="007908DD"/>
    <w:rsid w:val="00790BEF"/>
    <w:rsid w:val="007911FF"/>
    <w:rsid w:val="007915CF"/>
    <w:rsid w:val="00791919"/>
    <w:rsid w:val="00791BFC"/>
    <w:rsid w:val="00791FC8"/>
    <w:rsid w:val="00792077"/>
    <w:rsid w:val="007921BB"/>
    <w:rsid w:val="0079312B"/>
    <w:rsid w:val="00793295"/>
    <w:rsid w:val="007932A8"/>
    <w:rsid w:val="0079338A"/>
    <w:rsid w:val="00793903"/>
    <w:rsid w:val="00794004"/>
    <w:rsid w:val="0079416A"/>
    <w:rsid w:val="0079462D"/>
    <w:rsid w:val="00794C2B"/>
    <w:rsid w:val="00794FE4"/>
    <w:rsid w:val="007950A3"/>
    <w:rsid w:val="0079523B"/>
    <w:rsid w:val="00795852"/>
    <w:rsid w:val="00797132"/>
    <w:rsid w:val="007972F3"/>
    <w:rsid w:val="00797605"/>
    <w:rsid w:val="00797659"/>
    <w:rsid w:val="0079792D"/>
    <w:rsid w:val="00797950"/>
    <w:rsid w:val="007A0004"/>
    <w:rsid w:val="007A0294"/>
    <w:rsid w:val="007A03D4"/>
    <w:rsid w:val="007A0DEE"/>
    <w:rsid w:val="007A1269"/>
    <w:rsid w:val="007A16B1"/>
    <w:rsid w:val="007A2045"/>
    <w:rsid w:val="007A21F4"/>
    <w:rsid w:val="007A251E"/>
    <w:rsid w:val="007A268A"/>
    <w:rsid w:val="007A2F71"/>
    <w:rsid w:val="007A329B"/>
    <w:rsid w:val="007A3447"/>
    <w:rsid w:val="007A3789"/>
    <w:rsid w:val="007A472C"/>
    <w:rsid w:val="007A50E8"/>
    <w:rsid w:val="007A52F2"/>
    <w:rsid w:val="007A5A55"/>
    <w:rsid w:val="007A5BF5"/>
    <w:rsid w:val="007A5C38"/>
    <w:rsid w:val="007A5EC4"/>
    <w:rsid w:val="007A5F1E"/>
    <w:rsid w:val="007A6388"/>
    <w:rsid w:val="007A662C"/>
    <w:rsid w:val="007A67D8"/>
    <w:rsid w:val="007A682D"/>
    <w:rsid w:val="007A6855"/>
    <w:rsid w:val="007A6F89"/>
    <w:rsid w:val="007A7483"/>
    <w:rsid w:val="007A74B2"/>
    <w:rsid w:val="007A7793"/>
    <w:rsid w:val="007A77BB"/>
    <w:rsid w:val="007A7B91"/>
    <w:rsid w:val="007A7CE5"/>
    <w:rsid w:val="007B0103"/>
    <w:rsid w:val="007B045A"/>
    <w:rsid w:val="007B0534"/>
    <w:rsid w:val="007B0906"/>
    <w:rsid w:val="007B15F4"/>
    <w:rsid w:val="007B1679"/>
    <w:rsid w:val="007B2277"/>
    <w:rsid w:val="007B2333"/>
    <w:rsid w:val="007B2D3F"/>
    <w:rsid w:val="007B493D"/>
    <w:rsid w:val="007B4BE9"/>
    <w:rsid w:val="007B516D"/>
    <w:rsid w:val="007B5766"/>
    <w:rsid w:val="007B6414"/>
    <w:rsid w:val="007B69F3"/>
    <w:rsid w:val="007B740D"/>
    <w:rsid w:val="007B740E"/>
    <w:rsid w:val="007B7D81"/>
    <w:rsid w:val="007C021A"/>
    <w:rsid w:val="007C07F2"/>
    <w:rsid w:val="007C081D"/>
    <w:rsid w:val="007C0BEB"/>
    <w:rsid w:val="007C19AC"/>
    <w:rsid w:val="007C2500"/>
    <w:rsid w:val="007C2C17"/>
    <w:rsid w:val="007C3FEB"/>
    <w:rsid w:val="007C40D1"/>
    <w:rsid w:val="007C44C1"/>
    <w:rsid w:val="007C4816"/>
    <w:rsid w:val="007C4965"/>
    <w:rsid w:val="007C4D8A"/>
    <w:rsid w:val="007C51CD"/>
    <w:rsid w:val="007C527E"/>
    <w:rsid w:val="007C63F3"/>
    <w:rsid w:val="007C6D50"/>
    <w:rsid w:val="007C713B"/>
    <w:rsid w:val="007C7187"/>
    <w:rsid w:val="007D025A"/>
    <w:rsid w:val="007D0317"/>
    <w:rsid w:val="007D0F6C"/>
    <w:rsid w:val="007D116F"/>
    <w:rsid w:val="007D2B50"/>
    <w:rsid w:val="007D2D10"/>
    <w:rsid w:val="007D2E24"/>
    <w:rsid w:val="007D32CA"/>
    <w:rsid w:val="007D44EF"/>
    <w:rsid w:val="007D49CF"/>
    <w:rsid w:val="007D4DB8"/>
    <w:rsid w:val="007D5348"/>
    <w:rsid w:val="007D63A9"/>
    <w:rsid w:val="007D6535"/>
    <w:rsid w:val="007D699C"/>
    <w:rsid w:val="007D701C"/>
    <w:rsid w:val="007D706B"/>
    <w:rsid w:val="007D736D"/>
    <w:rsid w:val="007D7AD4"/>
    <w:rsid w:val="007D7B85"/>
    <w:rsid w:val="007E09AC"/>
    <w:rsid w:val="007E151A"/>
    <w:rsid w:val="007E1D8A"/>
    <w:rsid w:val="007E24ED"/>
    <w:rsid w:val="007E282B"/>
    <w:rsid w:val="007E2EEE"/>
    <w:rsid w:val="007E3CDD"/>
    <w:rsid w:val="007E436B"/>
    <w:rsid w:val="007E46B3"/>
    <w:rsid w:val="007E46B4"/>
    <w:rsid w:val="007E46FF"/>
    <w:rsid w:val="007E47F5"/>
    <w:rsid w:val="007E486E"/>
    <w:rsid w:val="007E4A65"/>
    <w:rsid w:val="007E4C0A"/>
    <w:rsid w:val="007E4D3D"/>
    <w:rsid w:val="007E4FD4"/>
    <w:rsid w:val="007E5027"/>
    <w:rsid w:val="007E51BD"/>
    <w:rsid w:val="007E51F6"/>
    <w:rsid w:val="007E546D"/>
    <w:rsid w:val="007E674B"/>
    <w:rsid w:val="007E6EF2"/>
    <w:rsid w:val="007E78DF"/>
    <w:rsid w:val="007E79E4"/>
    <w:rsid w:val="007E7B31"/>
    <w:rsid w:val="007E7B4B"/>
    <w:rsid w:val="007F0038"/>
    <w:rsid w:val="007F090E"/>
    <w:rsid w:val="007F0A44"/>
    <w:rsid w:val="007F0ED8"/>
    <w:rsid w:val="007F102B"/>
    <w:rsid w:val="007F10AF"/>
    <w:rsid w:val="007F14F3"/>
    <w:rsid w:val="007F1B5A"/>
    <w:rsid w:val="007F1E4B"/>
    <w:rsid w:val="007F1E6E"/>
    <w:rsid w:val="007F1E94"/>
    <w:rsid w:val="007F2112"/>
    <w:rsid w:val="007F225F"/>
    <w:rsid w:val="007F28F1"/>
    <w:rsid w:val="007F3152"/>
    <w:rsid w:val="007F38A4"/>
    <w:rsid w:val="007F3C39"/>
    <w:rsid w:val="007F3E20"/>
    <w:rsid w:val="007F3FBC"/>
    <w:rsid w:val="007F41D9"/>
    <w:rsid w:val="007F4BD1"/>
    <w:rsid w:val="007F4BD3"/>
    <w:rsid w:val="007F4FA1"/>
    <w:rsid w:val="007F6CA9"/>
    <w:rsid w:val="007F6E70"/>
    <w:rsid w:val="007F6EB7"/>
    <w:rsid w:val="007F6EFC"/>
    <w:rsid w:val="007F79D8"/>
    <w:rsid w:val="007F7CC9"/>
    <w:rsid w:val="00800AB8"/>
    <w:rsid w:val="00800AF4"/>
    <w:rsid w:val="00801442"/>
    <w:rsid w:val="00801980"/>
    <w:rsid w:val="00801A6C"/>
    <w:rsid w:val="00801E7C"/>
    <w:rsid w:val="008027E1"/>
    <w:rsid w:val="008040A5"/>
    <w:rsid w:val="0080487C"/>
    <w:rsid w:val="00804C27"/>
    <w:rsid w:val="00804F2C"/>
    <w:rsid w:val="00805FAF"/>
    <w:rsid w:val="00806069"/>
    <w:rsid w:val="008060A0"/>
    <w:rsid w:val="00806C71"/>
    <w:rsid w:val="00806E66"/>
    <w:rsid w:val="008103A1"/>
    <w:rsid w:val="008104CD"/>
    <w:rsid w:val="008109BB"/>
    <w:rsid w:val="00810F04"/>
    <w:rsid w:val="00812902"/>
    <w:rsid w:val="008129A8"/>
    <w:rsid w:val="00812C76"/>
    <w:rsid w:val="008131A0"/>
    <w:rsid w:val="00813368"/>
    <w:rsid w:val="00813825"/>
    <w:rsid w:val="0081419C"/>
    <w:rsid w:val="008143E1"/>
    <w:rsid w:val="00814AC3"/>
    <w:rsid w:val="00814BCA"/>
    <w:rsid w:val="008155D4"/>
    <w:rsid w:val="00815688"/>
    <w:rsid w:val="0081587F"/>
    <w:rsid w:val="008159C2"/>
    <w:rsid w:val="008161CC"/>
    <w:rsid w:val="008162AF"/>
    <w:rsid w:val="0081649A"/>
    <w:rsid w:val="00816643"/>
    <w:rsid w:val="00816813"/>
    <w:rsid w:val="00816A59"/>
    <w:rsid w:val="00817104"/>
    <w:rsid w:val="00817605"/>
    <w:rsid w:val="00817A81"/>
    <w:rsid w:val="00817F49"/>
    <w:rsid w:val="0082024A"/>
    <w:rsid w:val="008216AF"/>
    <w:rsid w:val="00821B58"/>
    <w:rsid w:val="00821BEF"/>
    <w:rsid w:val="0082256B"/>
    <w:rsid w:val="00822870"/>
    <w:rsid w:val="0082344F"/>
    <w:rsid w:val="008234AC"/>
    <w:rsid w:val="00823F60"/>
    <w:rsid w:val="00824204"/>
    <w:rsid w:val="00824427"/>
    <w:rsid w:val="00824752"/>
    <w:rsid w:val="00825536"/>
    <w:rsid w:val="00825B5A"/>
    <w:rsid w:val="0082679B"/>
    <w:rsid w:val="00826EE3"/>
    <w:rsid w:val="0082703C"/>
    <w:rsid w:val="00827A4B"/>
    <w:rsid w:val="00827C32"/>
    <w:rsid w:val="00830436"/>
    <w:rsid w:val="008307B9"/>
    <w:rsid w:val="008307DE"/>
    <w:rsid w:val="00830CFE"/>
    <w:rsid w:val="008313D5"/>
    <w:rsid w:val="0083163F"/>
    <w:rsid w:val="008319E9"/>
    <w:rsid w:val="00831E32"/>
    <w:rsid w:val="00831F1C"/>
    <w:rsid w:val="00832277"/>
    <w:rsid w:val="0083303C"/>
    <w:rsid w:val="008331A9"/>
    <w:rsid w:val="00833824"/>
    <w:rsid w:val="00833843"/>
    <w:rsid w:val="00833B0F"/>
    <w:rsid w:val="00833EA4"/>
    <w:rsid w:val="00833FBE"/>
    <w:rsid w:val="0083531B"/>
    <w:rsid w:val="008357F8"/>
    <w:rsid w:val="00836765"/>
    <w:rsid w:val="00836A7E"/>
    <w:rsid w:val="008372B9"/>
    <w:rsid w:val="008375F9"/>
    <w:rsid w:val="008378CB"/>
    <w:rsid w:val="008378DD"/>
    <w:rsid w:val="008378FD"/>
    <w:rsid w:val="00837CFF"/>
    <w:rsid w:val="0084055E"/>
    <w:rsid w:val="00841746"/>
    <w:rsid w:val="008418FC"/>
    <w:rsid w:val="00841C4C"/>
    <w:rsid w:val="00842845"/>
    <w:rsid w:val="00842B54"/>
    <w:rsid w:val="00842BE4"/>
    <w:rsid w:val="00843002"/>
    <w:rsid w:val="00843B5F"/>
    <w:rsid w:val="00843B76"/>
    <w:rsid w:val="00843EF7"/>
    <w:rsid w:val="00844A7E"/>
    <w:rsid w:val="008458A4"/>
    <w:rsid w:val="00845ACD"/>
    <w:rsid w:val="008460EF"/>
    <w:rsid w:val="00846107"/>
    <w:rsid w:val="00846522"/>
    <w:rsid w:val="008466EA"/>
    <w:rsid w:val="0084672E"/>
    <w:rsid w:val="00846D9A"/>
    <w:rsid w:val="0085011D"/>
    <w:rsid w:val="008503F5"/>
    <w:rsid w:val="00850743"/>
    <w:rsid w:val="00850785"/>
    <w:rsid w:val="00850AD2"/>
    <w:rsid w:val="00850D47"/>
    <w:rsid w:val="008510AC"/>
    <w:rsid w:val="00851556"/>
    <w:rsid w:val="00851676"/>
    <w:rsid w:val="008519C5"/>
    <w:rsid w:val="008519E9"/>
    <w:rsid w:val="00851A3C"/>
    <w:rsid w:val="00851FCD"/>
    <w:rsid w:val="00852AA7"/>
    <w:rsid w:val="00852B40"/>
    <w:rsid w:val="00852C12"/>
    <w:rsid w:val="008535F0"/>
    <w:rsid w:val="00853A30"/>
    <w:rsid w:val="00853EB3"/>
    <w:rsid w:val="00854A1A"/>
    <w:rsid w:val="00855153"/>
    <w:rsid w:val="0085555A"/>
    <w:rsid w:val="0085581A"/>
    <w:rsid w:val="00855A32"/>
    <w:rsid w:val="00855A5A"/>
    <w:rsid w:val="00855AE0"/>
    <w:rsid w:val="008573F2"/>
    <w:rsid w:val="00857757"/>
    <w:rsid w:val="00857766"/>
    <w:rsid w:val="0085799E"/>
    <w:rsid w:val="00857DA5"/>
    <w:rsid w:val="008606DF"/>
    <w:rsid w:val="00860C73"/>
    <w:rsid w:val="00861BC4"/>
    <w:rsid w:val="00861F86"/>
    <w:rsid w:val="0086232B"/>
    <w:rsid w:val="008627AF"/>
    <w:rsid w:val="00862888"/>
    <w:rsid w:val="0086295A"/>
    <w:rsid w:val="0086326B"/>
    <w:rsid w:val="00863B8C"/>
    <w:rsid w:val="00863E34"/>
    <w:rsid w:val="0086463B"/>
    <w:rsid w:val="00865599"/>
    <w:rsid w:val="00865B30"/>
    <w:rsid w:val="00865C6F"/>
    <w:rsid w:val="00866C2B"/>
    <w:rsid w:val="00866D8B"/>
    <w:rsid w:val="00866EFF"/>
    <w:rsid w:val="0086727D"/>
    <w:rsid w:val="00867317"/>
    <w:rsid w:val="0086745C"/>
    <w:rsid w:val="00867553"/>
    <w:rsid w:val="00867675"/>
    <w:rsid w:val="0086787C"/>
    <w:rsid w:val="00867A97"/>
    <w:rsid w:val="00867CA8"/>
    <w:rsid w:val="0087067E"/>
    <w:rsid w:val="008706DA"/>
    <w:rsid w:val="00870785"/>
    <w:rsid w:val="00870E6F"/>
    <w:rsid w:val="0087137B"/>
    <w:rsid w:val="00871524"/>
    <w:rsid w:val="00872401"/>
    <w:rsid w:val="00872592"/>
    <w:rsid w:val="00873412"/>
    <w:rsid w:val="0087343F"/>
    <w:rsid w:val="008737B1"/>
    <w:rsid w:val="00873ACC"/>
    <w:rsid w:val="008740EC"/>
    <w:rsid w:val="00874380"/>
    <w:rsid w:val="00875109"/>
    <w:rsid w:val="00875323"/>
    <w:rsid w:val="008755A7"/>
    <w:rsid w:val="008756F8"/>
    <w:rsid w:val="008757B9"/>
    <w:rsid w:val="00875895"/>
    <w:rsid w:val="00875C0B"/>
    <w:rsid w:val="00875C9C"/>
    <w:rsid w:val="00875E78"/>
    <w:rsid w:val="008760BF"/>
    <w:rsid w:val="008763BC"/>
    <w:rsid w:val="0087690E"/>
    <w:rsid w:val="008769E9"/>
    <w:rsid w:val="00876B4B"/>
    <w:rsid w:val="00876E67"/>
    <w:rsid w:val="00877090"/>
    <w:rsid w:val="00877178"/>
    <w:rsid w:val="008772DD"/>
    <w:rsid w:val="008803E0"/>
    <w:rsid w:val="00880951"/>
    <w:rsid w:val="00880C66"/>
    <w:rsid w:val="00881B81"/>
    <w:rsid w:val="00882021"/>
    <w:rsid w:val="00883242"/>
    <w:rsid w:val="0088329E"/>
    <w:rsid w:val="0088392C"/>
    <w:rsid w:val="00883DE6"/>
    <w:rsid w:val="008848AA"/>
    <w:rsid w:val="00884B45"/>
    <w:rsid w:val="00884F25"/>
    <w:rsid w:val="00885439"/>
    <w:rsid w:val="00885573"/>
    <w:rsid w:val="00885EDB"/>
    <w:rsid w:val="00886109"/>
    <w:rsid w:val="00887843"/>
    <w:rsid w:val="00887A9E"/>
    <w:rsid w:val="00887B6D"/>
    <w:rsid w:val="00890952"/>
    <w:rsid w:val="0089096E"/>
    <w:rsid w:val="008916ED"/>
    <w:rsid w:val="00891E64"/>
    <w:rsid w:val="00891F1B"/>
    <w:rsid w:val="00892E54"/>
    <w:rsid w:val="0089329C"/>
    <w:rsid w:val="00893C2F"/>
    <w:rsid w:val="00893D85"/>
    <w:rsid w:val="00893FA8"/>
    <w:rsid w:val="008940D7"/>
    <w:rsid w:val="008944AD"/>
    <w:rsid w:val="00894779"/>
    <w:rsid w:val="008956E2"/>
    <w:rsid w:val="008958E5"/>
    <w:rsid w:val="00895F21"/>
    <w:rsid w:val="0089600C"/>
    <w:rsid w:val="0089620A"/>
    <w:rsid w:val="008964B9"/>
    <w:rsid w:val="008973DD"/>
    <w:rsid w:val="008A06DD"/>
    <w:rsid w:val="008A0AAC"/>
    <w:rsid w:val="008A10E8"/>
    <w:rsid w:val="008A13F6"/>
    <w:rsid w:val="008A18DA"/>
    <w:rsid w:val="008A190E"/>
    <w:rsid w:val="008A19A2"/>
    <w:rsid w:val="008A1C18"/>
    <w:rsid w:val="008A2514"/>
    <w:rsid w:val="008A27F6"/>
    <w:rsid w:val="008A2C61"/>
    <w:rsid w:val="008A2F69"/>
    <w:rsid w:val="008A30B5"/>
    <w:rsid w:val="008A3352"/>
    <w:rsid w:val="008A3366"/>
    <w:rsid w:val="008A407D"/>
    <w:rsid w:val="008A4B98"/>
    <w:rsid w:val="008A4E67"/>
    <w:rsid w:val="008A5E9A"/>
    <w:rsid w:val="008A5F4B"/>
    <w:rsid w:val="008A6459"/>
    <w:rsid w:val="008A6D3E"/>
    <w:rsid w:val="008A72C9"/>
    <w:rsid w:val="008A77FA"/>
    <w:rsid w:val="008A78A8"/>
    <w:rsid w:val="008A7CA1"/>
    <w:rsid w:val="008B08DC"/>
    <w:rsid w:val="008B0EC1"/>
    <w:rsid w:val="008B1D9F"/>
    <w:rsid w:val="008B29CE"/>
    <w:rsid w:val="008B2CE3"/>
    <w:rsid w:val="008B2E0E"/>
    <w:rsid w:val="008B35B7"/>
    <w:rsid w:val="008B369B"/>
    <w:rsid w:val="008B3843"/>
    <w:rsid w:val="008B3A4F"/>
    <w:rsid w:val="008B4ADD"/>
    <w:rsid w:val="008B4C0C"/>
    <w:rsid w:val="008B5293"/>
    <w:rsid w:val="008B5414"/>
    <w:rsid w:val="008B54EE"/>
    <w:rsid w:val="008B6096"/>
    <w:rsid w:val="008B62C8"/>
    <w:rsid w:val="008B645C"/>
    <w:rsid w:val="008B69E8"/>
    <w:rsid w:val="008B6EE6"/>
    <w:rsid w:val="008B6F49"/>
    <w:rsid w:val="008B719B"/>
    <w:rsid w:val="008B721E"/>
    <w:rsid w:val="008B76E8"/>
    <w:rsid w:val="008B7714"/>
    <w:rsid w:val="008B7E47"/>
    <w:rsid w:val="008C046A"/>
    <w:rsid w:val="008C06B9"/>
    <w:rsid w:val="008C0821"/>
    <w:rsid w:val="008C0D0E"/>
    <w:rsid w:val="008C21DA"/>
    <w:rsid w:val="008C227B"/>
    <w:rsid w:val="008C381E"/>
    <w:rsid w:val="008C3AFC"/>
    <w:rsid w:val="008C3F7C"/>
    <w:rsid w:val="008C47BB"/>
    <w:rsid w:val="008C47F1"/>
    <w:rsid w:val="008C4959"/>
    <w:rsid w:val="008C4C42"/>
    <w:rsid w:val="008C4F08"/>
    <w:rsid w:val="008C5A14"/>
    <w:rsid w:val="008C6C96"/>
    <w:rsid w:val="008C7013"/>
    <w:rsid w:val="008C7401"/>
    <w:rsid w:val="008D00DC"/>
    <w:rsid w:val="008D0765"/>
    <w:rsid w:val="008D0855"/>
    <w:rsid w:val="008D0FAF"/>
    <w:rsid w:val="008D1455"/>
    <w:rsid w:val="008D147D"/>
    <w:rsid w:val="008D21C1"/>
    <w:rsid w:val="008D22AA"/>
    <w:rsid w:val="008D28A7"/>
    <w:rsid w:val="008D2C83"/>
    <w:rsid w:val="008D35FB"/>
    <w:rsid w:val="008D3764"/>
    <w:rsid w:val="008D385B"/>
    <w:rsid w:val="008D3981"/>
    <w:rsid w:val="008D3CE2"/>
    <w:rsid w:val="008D4443"/>
    <w:rsid w:val="008D4CDF"/>
    <w:rsid w:val="008D5550"/>
    <w:rsid w:val="008D6C5C"/>
    <w:rsid w:val="008D6F25"/>
    <w:rsid w:val="008D7AD5"/>
    <w:rsid w:val="008E038A"/>
    <w:rsid w:val="008E0487"/>
    <w:rsid w:val="008E073F"/>
    <w:rsid w:val="008E1748"/>
    <w:rsid w:val="008E1FE1"/>
    <w:rsid w:val="008E24C2"/>
    <w:rsid w:val="008E2CA0"/>
    <w:rsid w:val="008E305A"/>
    <w:rsid w:val="008E307B"/>
    <w:rsid w:val="008E3E97"/>
    <w:rsid w:val="008E44F0"/>
    <w:rsid w:val="008E46EC"/>
    <w:rsid w:val="008E5194"/>
    <w:rsid w:val="008E5E96"/>
    <w:rsid w:val="008E5FFC"/>
    <w:rsid w:val="008E6168"/>
    <w:rsid w:val="008E61D1"/>
    <w:rsid w:val="008E630C"/>
    <w:rsid w:val="008E6460"/>
    <w:rsid w:val="008E65FA"/>
    <w:rsid w:val="008E6AB0"/>
    <w:rsid w:val="008E6FD7"/>
    <w:rsid w:val="008E712C"/>
    <w:rsid w:val="008E74B4"/>
    <w:rsid w:val="008E752A"/>
    <w:rsid w:val="008E7B90"/>
    <w:rsid w:val="008E7DBA"/>
    <w:rsid w:val="008F0005"/>
    <w:rsid w:val="008F01D4"/>
    <w:rsid w:val="008F0A72"/>
    <w:rsid w:val="008F0AD9"/>
    <w:rsid w:val="008F12DD"/>
    <w:rsid w:val="008F21E8"/>
    <w:rsid w:val="008F2449"/>
    <w:rsid w:val="008F2B43"/>
    <w:rsid w:val="008F2B74"/>
    <w:rsid w:val="008F2E1A"/>
    <w:rsid w:val="008F3498"/>
    <w:rsid w:val="008F3878"/>
    <w:rsid w:val="008F389B"/>
    <w:rsid w:val="008F5879"/>
    <w:rsid w:val="008F5A1F"/>
    <w:rsid w:val="008F5FE8"/>
    <w:rsid w:val="008F627F"/>
    <w:rsid w:val="008F6584"/>
    <w:rsid w:val="008F671B"/>
    <w:rsid w:val="008F766D"/>
    <w:rsid w:val="008F7798"/>
    <w:rsid w:val="008F77DF"/>
    <w:rsid w:val="008F7B02"/>
    <w:rsid w:val="008F7FD3"/>
    <w:rsid w:val="00900693"/>
    <w:rsid w:val="00900B32"/>
    <w:rsid w:val="009013FF"/>
    <w:rsid w:val="00901B2E"/>
    <w:rsid w:val="00901C39"/>
    <w:rsid w:val="00901DFC"/>
    <w:rsid w:val="00902258"/>
    <w:rsid w:val="009023BB"/>
    <w:rsid w:val="009025AA"/>
    <w:rsid w:val="00903326"/>
    <w:rsid w:val="00903931"/>
    <w:rsid w:val="00903A53"/>
    <w:rsid w:val="00903B47"/>
    <w:rsid w:val="00904ABE"/>
    <w:rsid w:val="00904BF6"/>
    <w:rsid w:val="009056B7"/>
    <w:rsid w:val="00905AFB"/>
    <w:rsid w:val="009067DC"/>
    <w:rsid w:val="00906DCA"/>
    <w:rsid w:val="00907A53"/>
    <w:rsid w:val="00907A81"/>
    <w:rsid w:val="0091001B"/>
    <w:rsid w:val="00910067"/>
    <w:rsid w:val="009100FA"/>
    <w:rsid w:val="0091036B"/>
    <w:rsid w:val="00910B5A"/>
    <w:rsid w:val="00910CE2"/>
    <w:rsid w:val="009110BA"/>
    <w:rsid w:val="009114AB"/>
    <w:rsid w:val="00911589"/>
    <w:rsid w:val="009118B9"/>
    <w:rsid w:val="00912347"/>
    <w:rsid w:val="00912F24"/>
    <w:rsid w:val="00912F37"/>
    <w:rsid w:val="0091367A"/>
    <w:rsid w:val="0091389D"/>
    <w:rsid w:val="009138A2"/>
    <w:rsid w:val="00914F73"/>
    <w:rsid w:val="0091560E"/>
    <w:rsid w:val="0091565A"/>
    <w:rsid w:val="009165E2"/>
    <w:rsid w:val="00916960"/>
    <w:rsid w:val="00916E80"/>
    <w:rsid w:val="00916EC0"/>
    <w:rsid w:val="00916FA7"/>
    <w:rsid w:val="009170A6"/>
    <w:rsid w:val="0091763D"/>
    <w:rsid w:val="00917FD0"/>
    <w:rsid w:val="009201C2"/>
    <w:rsid w:val="00920358"/>
    <w:rsid w:val="00922001"/>
    <w:rsid w:val="00922AE2"/>
    <w:rsid w:val="00923065"/>
    <w:rsid w:val="009238D9"/>
    <w:rsid w:val="00923A7B"/>
    <w:rsid w:val="00924256"/>
    <w:rsid w:val="0092441A"/>
    <w:rsid w:val="00924420"/>
    <w:rsid w:val="00924DFF"/>
    <w:rsid w:val="00925183"/>
    <w:rsid w:val="0092544F"/>
    <w:rsid w:val="00925560"/>
    <w:rsid w:val="00925562"/>
    <w:rsid w:val="0092592A"/>
    <w:rsid w:val="00925B39"/>
    <w:rsid w:val="00925BCB"/>
    <w:rsid w:val="00925DA3"/>
    <w:rsid w:val="00926A7C"/>
    <w:rsid w:val="00927CBD"/>
    <w:rsid w:val="00931300"/>
    <w:rsid w:val="009320CA"/>
    <w:rsid w:val="0093277D"/>
    <w:rsid w:val="00932E28"/>
    <w:rsid w:val="009337B3"/>
    <w:rsid w:val="009338DB"/>
    <w:rsid w:val="009340DA"/>
    <w:rsid w:val="009344E2"/>
    <w:rsid w:val="00934D6B"/>
    <w:rsid w:val="00936933"/>
    <w:rsid w:val="00936A9D"/>
    <w:rsid w:val="00937324"/>
    <w:rsid w:val="0093753D"/>
    <w:rsid w:val="00937B12"/>
    <w:rsid w:val="00940B39"/>
    <w:rsid w:val="00941226"/>
    <w:rsid w:val="009413CD"/>
    <w:rsid w:val="0094165C"/>
    <w:rsid w:val="00941922"/>
    <w:rsid w:val="00941B92"/>
    <w:rsid w:val="00941BB1"/>
    <w:rsid w:val="00941C07"/>
    <w:rsid w:val="00941CE6"/>
    <w:rsid w:val="009420D8"/>
    <w:rsid w:val="00942AAE"/>
    <w:rsid w:val="0094357F"/>
    <w:rsid w:val="00943ED8"/>
    <w:rsid w:val="00943FA3"/>
    <w:rsid w:val="0094430D"/>
    <w:rsid w:val="009446EE"/>
    <w:rsid w:val="00945D30"/>
    <w:rsid w:val="00946167"/>
    <w:rsid w:val="00946368"/>
    <w:rsid w:val="009469C0"/>
    <w:rsid w:val="00946A05"/>
    <w:rsid w:val="00946CD9"/>
    <w:rsid w:val="009470F9"/>
    <w:rsid w:val="00947B08"/>
    <w:rsid w:val="00947E08"/>
    <w:rsid w:val="00951338"/>
    <w:rsid w:val="009513CE"/>
    <w:rsid w:val="0095157D"/>
    <w:rsid w:val="00951A9F"/>
    <w:rsid w:val="00951CDE"/>
    <w:rsid w:val="00951EB6"/>
    <w:rsid w:val="00952088"/>
    <w:rsid w:val="00952321"/>
    <w:rsid w:val="00952571"/>
    <w:rsid w:val="00952FAB"/>
    <w:rsid w:val="0095324B"/>
    <w:rsid w:val="009533F5"/>
    <w:rsid w:val="00953C00"/>
    <w:rsid w:val="009543AC"/>
    <w:rsid w:val="00954641"/>
    <w:rsid w:val="009547C9"/>
    <w:rsid w:val="00954A25"/>
    <w:rsid w:val="00954B6A"/>
    <w:rsid w:val="00955212"/>
    <w:rsid w:val="0095640F"/>
    <w:rsid w:val="00956FF8"/>
    <w:rsid w:val="00960CC3"/>
    <w:rsid w:val="009610A3"/>
    <w:rsid w:val="00961302"/>
    <w:rsid w:val="0096182E"/>
    <w:rsid w:val="0096187C"/>
    <w:rsid w:val="00961C27"/>
    <w:rsid w:val="00961D16"/>
    <w:rsid w:val="00961FD5"/>
    <w:rsid w:val="00962676"/>
    <w:rsid w:val="00962A4A"/>
    <w:rsid w:val="00962AB7"/>
    <w:rsid w:val="00962E0D"/>
    <w:rsid w:val="00962F89"/>
    <w:rsid w:val="00963E2D"/>
    <w:rsid w:val="00964581"/>
    <w:rsid w:val="00966050"/>
    <w:rsid w:val="00966F1F"/>
    <w:rsid w:val="00967259"/>
    <w:rsid w:val="00967632"/>
    <w:rsid w:val="009679C0"/>
    <w:rsid w:val="00970643"/>
    <w:rsid w:val="00970695"/>
    <w:rsid w:val="0097070A"/>
    <w:rsid w:val="009713D2"/>
    <w:rsid w:val="009717C1"/>
    <w:rsid w:val="00971B0C"/>
    <w:rsid w:val="009722EB"/>
    <w:rsid w:val="00972507"/>
    <w:rsid w:val="009727BF"/>
    <w:rsid w:val="00972BB8"/>
    <w:rsid w:val="00972EAE"/>
    <w:rsid w:val="00973186"/>
    <w:rsid w:val="00973915"/>
    <w:rsid w:val="009743E2"/>
    <w:rsid w:val="00974625"/>
    <w:rsid w:val="00974A0C"/>
    <w:rsid w:val="00975145"/>
    <w:rsid w:val="00975370"/>
    <w:rsid w:val="009753C9"/>
    <w:rsid w:val="0097554B"/>
    <w:rsid w:val="009759DC"/>
    <w:rsid w:val="00975CFE"/>
    <w:rsid w:val="00976270"/>
    <w:rsid w:val="00976467"/>
    <w:rsid w:val="00976660"/>
    <w:rsid w:val="009772B7"/>
    <w:rsid w:val="00977530"/>
    <w:rsid w:val="00977EC0"/>
    <w:rsid w:val="00977ED1"/>
    <w:rsid w:val="00977FD8"/>
    <w:rsid w:val="009802D6"/>
    <w:rsid w:val="00980623"/>
    <w:rsid w:val="0098099F"/>
    <w:rsid w:val="00980F74"/>
    <w:rsid w:val="009810A6"/>
    <w:rsid w:val="00981E26"/>
    <w:rsid w:val="00981EC8"/>
    <w:rsid w:val="009826F0"/>
    <w:rsid w:val="0098300B"/>
    <w:rsid w:val="00983DE9"/>
    <w:rsid w:val="00983FFF"/>
    <w:rsid w:val="0098452C"/>
    <w:rsid w:val="00984564"/>
    <w:rsid w:val="00984634"/>
    <w:rsid w:val="00985046"/>
    <w:rsid w:val="009853D6"/>
    <w:rsid w:val="00985BAE"/>
    <w:rsid w:val="009862C7"/>
    <w:rsid w:val="00986312"/>
    <w:rsid w:val="0098635F"/>
    <w:rsid w:val="009867F2"/>
    <w:rsid w:val="00986D62"/>
    <w:rsid w:val="00987438"/>
    <w:rsid w:val="00987816"/>
    <w:rsid w:val="009878BC"/>
    <w:rsid w:val="009903E2"/>
    <w:rsid w:val="00990A3B"/>
    <w:rsid w:val="00991195"/>
    <w:rsid w:val="00991438"/>
    <w:rsid w:val="009914D0"/>
    <w:rsid w:val="0099188F"/>
    <w:rsid w:val="00991B68"/>
    <w:rsid w:val="00991FC3"/>
    <w:rsid w:val="009924AE"/>
    <w:rsid w:val="009929E5"/>
    <w:rsid w:val="00992A7E"/>
    <w:rsid w:val="00992C8A"/>
    <w:rsid w:val="00992E68"/>
    <w:rsid w:val="009932CF"/>
    <w:rsid w:val="009935A6"/>
    <w:rsid w:val="00993CA3"/>
    <w:rsid w:val="009947C5"/>
    <w:rsid w:val="00994C90"/>
    <w:rsid w:val="00995434"/>
    <w:rsid w:val="009958E4"/>
    <w:rsid w:val="00995BAB"/>
    <w:rsid w:val="00995C36"/>
    <w:rsid w:val="009960D5"/>
    <w:rsid w:val="0099657E"/>
    <w:rsid w:val="009969A0"/>
    <w:rsid w:val="0099761E"/>
    <w:rsid w:val="00997B72"/>
    <w:rsid w:val="00997F18"/>
    <w:rsid w:val="009A03DD"/>
    <w:rsid w:val="009A1792"/>
    <w:rsid w:val="009A1A92"/>
    <w:rsid w:val="009A1B15"/>
    <w:rsid w:val="009A1E20"/>
    <w:rsid w:val="009A1E6B"/>
    <w:rsid w:val="009A1F1D"/>
    <w:rsid w:val="009A282F"/>
    <w:rsid w:val="009A2BF1"/>
    <w:rsid w:val="009A2D53"/>
    <w:rsid w:val="009A2F84"/>
    <w:rsid w:val="009A323D"/>
    <w:rsid w:val="009A39A6"/>
    <w:rsid w:val="009A530F"/>
    <w:rsid w:val="009A5959"/>
    <w:rsid w:val="009A61C9"/>
    <w:rsid w:val="009A643E"/>
    <w:rsid w:val="009A6B74"/>
    <w:rsid w:val="009A6BB6"/>
    <w:rsid w:val="009A6FC9"/>
    <w:rsid w:val="009A718E"/>
    <w:rsid w:val="009A76D9"/>
    <w:rsid w:val="009A7846"/>
    <w:rsid w:val="009A7EA5"/>
    <w:rsid w:val="009B0000"/>
    <w:rsid w:val="009B00FB"/>
    <w:rsid w:val="009B0136"/>
    <w:rsid w:val="009B018C"/>
    <w:rsid w:val="009B0404"/>
    <w:rsid w:val="009B10CE"/>
    <w:rsid w:val="009B1685"/>
    <w:rsid w:val="009B1E0B"/>
    <w:rsid w:val="009B22D6"/>
    <w:rsid w:val="009B29D0"/>
    <w:rsid w:val="009B2F3B"/>
    <w:rsid w:val="009B3095"/>
    <w:rsid w:val="009B3353"/>
    <w:rsid w:val="009B36A0"/>
    <w:rsid w:val="009B5B37"/>
    <w:rsid w:val="009B61F7"/>
    <w:rsid w:val="009B6358"/>
    <w:rsid w:val="009B6653"/>
    <w:rsid w:val="009B684B"/>
    <w:rsid w:val="009B6F65"/>
    <w:rsid w:val="009B7149"/>
    <w:rsid w:val="009B7A42"/>
    <w:rsid w:val="009BC547"/>
    <w:rsid w:val="009C05D8"/>
    <w:rsid w:val="009C072F"/>
    <w:rsid w:val="009C0E73"/>
    <w:rsid w:val="009C1B82"/>
    <w:rsid w:val="009C22D6"/>
    <w:rsid w:val="009C2D58"/>
    <w:rsid w:val="009C34E8"/>
    <w:rsid w:val="009C3F20"/>
    <w:rsid w:val="009C3F2B"/>
    <w:rsid w:val="009C3F85"/>
    <w:rsid w:val="009C44D0"/>
    <w:rsid w:val="009C4983"/>
    <w:rsid w:val="009C4E4E"/>
    <w:rsid w:val="009C4EF5"/>
    <w:rsid w:val="009C5B29"/>
    <w:rsid w:val="009C621C"/>
    <w:rsid w:val="009C6973"/>
    <w:rsid w:val="009C7223"/>
    <w:rsid w:val="009C7267"/>
    <w:rsid w:val="009C7ADA"/>
    <w:rsid w:val="009C7BAE"/>
    <w:rsid w:val="009C7EDF"/>
    <w:rsid w:val="009D063C"/>
    <w:rsid w:val="009D15AE"/>
    <w:rsid w:val="009D1C4B"/>
    <w:rsid w:val="009D29E9"/>
    <w:rsid w:val="009D3DB6"/>
    <w:rsid w:val="009D455A"/>
    <w:rsid w:val="009D46CB"/>
    <w:rsid w:val="009D4FA1"/>
    <w:rsid w:val="009D5BD2"/>
    <w:rsid w:val="009D5DE6"/>
    <w:rsid w:val="009D611E"/>
    <w:rsid w:val="009D667D"/>
    <w:rsid w:val="009D6762"/>
    <w:rsid w:val="009D7416"/>
    <w:rsid w:val="009D76F3"/>
    <w:rsid w:val="009D7711"/>
    <w:rsid w:val="009E0096"/>
    <w:rsid w:val="009E02BB"/>
    <w:rsid w:val="009E03C1"/>
    <w:rsid w:val="009E0BBF"/>
    <w:rsid w:val="009E105D"/>
    <w:rsid w:val="009E161D"/>
    <w:rsid w:val="009E1CA4"/>
    <w:rsid w:val="009E1F2D"/>
    <w:rsid w:val="009E2070"/>
    <w:rsid w:val="009E23AE"/>
    <w:rsid w:val="009E2FBC"/>
    <w:rsid w:val="009E338F"/>
    <w:rsid w:val="009E33DC"/>
    <w:rsid w:val="009E3DCE"/>
    <w:rsid w:val="009E40C0"/>
    <w:rsid w:val="009E40C8"/>
    <w:rsid w:val="009E676C"/>
    <w:rsid w:val="009E6C16"/>
    <w:rsid w:val="009E755D"/>
    <w:rsid w:val="009E78A1"/>
    <w:rsid w:val="009E7A1A"/>
    <w:rsid w:val="009E7E35"/>
    <w:rsid w:val="009E7EAA"/>
    <w:rsid w:val="009F02EC"/>
    <w:rsid w:val="009F0332"/>
    <w:rsid w:val="009F073A"/>
    <w:rsid w:val="009F0906"/>
    <w:rsid w:val="009F2D96"/>
    <w:rsid w:val="009F2FCA"/>
    <w:rsid w:val="009F318C"/>
    <w:rsid w:val="009F34BC"/>
    <w:rsid w:val="009F3A22"/>
    <w:rsid w:val="009F4258"/>
    <w:rsid w:val="009F42E1"/>
    <w:rsid w:val="009F4C6F"/>
    <w:rsid w:val="009F4C9B"/>
    <w:rsid w:val="009F5202"/>
    <w:rsid w:val="009F55AA"/>
    <w:rsid w:val="009F55E1"/>
    <w:rsid w:val="009F5B47"/>
    <w:rsid w:val="009F6BC2"/>
    <w:rsid w:val="009F6F95"/>
    <w:rsid w:val="009F769B"/>
    <w:rsid w:val="00A00881"/>
    <w:rsid w:val="00A01088"/>
    <w:rsid w:val="00A012CD"/>
    <w:rsid w:val="00A015C3"/>
    <w:rsid w:val="00A015DA"/>
    <w:rsid w:val="00A01FE9"/>
    <w:rsid w:val="00A01FFB"/>
    <w:rsid w:val="00A02174"/>
    <w:rsid w:val="00A028CF"/>
    <w:rsid w:val="00A034E1"/>
    <w:rsid w:val="00A0358E"/>
    <w:rsid w:val="00A03A7B"/>
    <w:rsid w:val="00A03AE4"/>
    <w:rsid w:val="00A04350"/>
    <w:rsid w:val="00A051BC"/>
    <w:rsid w:val="00A05374"/>
    <w:rsid w:val="00A054EB"/>
    <w:rsid w:val="00A05D9C"/>
    <w:rsid w:val="00A05E74"/>
    <w:rsid w:val="00A05F6C"/>
    <w:rsid w:val="00A0604B"/>
    <w:rsid w:val="00A06108"/>
    <w:rsid w:val="00A061CE"/>
    <w:rsid w:val="00A064C9"/>
    <w:rsid w:val="00A0663D"/>
    <w:rsid w:val="00A06AAD"/>
    <w:rsid w:val="00A06DA8"/>
    <w:rsid w:val="00A06E6B"/>
    <w:rsid w:val="00A07524"/>
    <w:rsid w:val="00A0760B"/>
    <w:rsid w:val="00A07921"/>
    <w:rsid w:val="00A07969"/>
    <w:rsid w:val="00A10D67"/>
    <w:rsid w:val="00A1119B"/>
    <w:rsid w:val="00A11535"/>
    <w:rsid w:val="00A11673"/>
    <w:rsid w:val="00A11F2F"/>
    <w:rsid w:val="00A12A7C"/>
    <w:rsid w:val="00A12B7E"/>
    <w:rsid w:val="00A12D41"/>
    <w:rsid w:val="00A12FB0"/>
    <w:rsid w:val="00A13FAD"/>
    <w:rsid w:val="00A144E4"/>
    <w:rsid w:val="00A14511"/>
    <w:rsid w:val="00A1490D"/>
    <w:rsid w:val="00A14935"/>
    <w:rsid w:val="00A15D9C"/>
    <w:rsid w:val="00A16C77"/>
    <w:rsid w:val="00A16D7F"/>
    <w:rsid w:val="00A1734E"/>
    <w:rsid w:val="00A175E3"/>
    <w:rsid w:val="00A17A4F"/>
    <w:rsid w:val="00A17CD5"/>
    <w:rsid w:val="00A1F777"/>
    <w:rsid w:val="00A2023E"/>
    <w:rsid w:val="00A20310"/>
    <w:rsid w:val="00A204BC"/>
    <w:rsid w:val="00A20612"/>
    <w:rsid w:val="00A207F6"/>
    <w:rsid w:val="00A20B4E"/>
    <w:rsid w:val="00A21F13"/>
    <w:rsid w:val="00A2219C"/>
    <w:rsid w:val="00A221AB"/>
    <w:rsid w:val="00A222B6"/>
    <w:rsid w:val="00A22787"/>
    <w:rsid w:val="00A22808"/>
    <w:rsid w:val="00A234B6"/>
    <w:rsid w:val="00A2361B"/>
    <w:rsid w:val="00A237F1"/>
    <w:rsid w:val="00A2390A"/>
    <w:rsid w:val="00A23F19"/>
    <w:rsid w:val="00A24B76"/>
    <w:rsid w:val="00A24E4E"/>
    <w:rsid w:val="00A25CC7"/>
    <w:rsid w:val="00A26E4F"/>
    <w:rsid w:val="00A2731B"/>
    <w:rsid w:val="00A27413"/>
    <w:rsid w:val="00A2792D"/>
    <w:rsid w:val="00A30083"/>
    <w:rsid w:val="00A30A2E"/>
    <w:rsid w:val="00A30B9A"/>
    <w:rsid w:val="00A31A2D"/>
    <w:rsid w:val="00A31BEC"/>
    <w:rsid w:val="00A320AD"/>
    <w:rsid w:val="00A3295A"/>
    <w:rsid w:val="00A333B2"/>
    <w:rsid w:val="00A337A0"/>
    <w:rsid w:val="00A34572"/>
    <w:rsid w:val="00A350AA"/>
    <w:rsid w:val="00A35211"/>
    <w:rsid w:val="00A36A02"/>
    <w:rsid w:val="00A37553"/>
    <w:rsid w:val="00A3769E"/>
    <w:rsid w:val="00A376A5"/>
    <w:rsid w:val="00A37C18"/>
    <w:rsid w:val="00A40213"/>
    <w:rsid w:val="00A40B38"/>
    <w:rsid w:val="00A40BFE"/>
    <w:rsid w:val="00A412E3"/>
    <w:rsid w:val="00A41519"/>
    <w:rsid w:val="00A4151C"/>
    <w:rsid w:val="00A415DF"/>
    <w:rsid w:val="00A41E46"/>
    <w:rsid w:val="00A42730"/>
    <w:rsid w:val="00A430BD"/>
    <w:rsid w:val="00A436BF"/>
    <w:rsid w:val="00A443EC"/>
    <w:rsid w:val="00A448EB"/>
    <w:rsid w:val="00A44CE7"/>
    <w:rsid w:val="00A44FB0"/>
    <w:rsid w:val="00A4514F"/>
    <w:rsid w:val="00A454FD"/>
    <w:rsid w:val="00A45838"/>
    <w:rsid w:val="00A464BF"/>
    <w:rsid w:val="00A4694A"/>
    <w:rsid w:val="00A46B7C"/>
    <w:rsid w:val="00A46B9B"/>
    <w:rsid w:val="00A47577"/>
    <w:rsid w:val="00A475F8"/>
    <w:rsid w:val="00A47633"/>
    <w:rsid w:val="00A4767F"/>
    <w:rsid w:val="00A4785B"/>
    <w:rsid w:val="00A47CE2"/>
    <w:rsid w:val="00A506C8"/>
    <w:rsid w:val="00A50935"/>
    <w:rsid w:val="00A51E69"/>
    <w:rsid w:val="00A52240"/>
    <w:rsid w:val="00A52359"/>
    <w:rsid w:val="00A52CD3"/>
    <w:rsid w:val="00A53D94"/>
    <w:rsid w:val="00A5476E"/>
    <w:rsid w:val="00A554C3"/>
    <w:rsid w:val="00A557DB"/>
    <w:rsid w:val="00A56C06"/>
    <w:rsid w:val="00A56E6F"/>
    <w:rsid w:val="00A57045"/>
    <w:rsid w:val="00A57870"/>
    <w:rsid w:val="00A57BBD"/>
    <w:rsid w:val="00A57E34"/>
    <w:rsid w:val="00A6092D"/>
    <w:rsid w:val="00A60A46"/>
    <w:rsid w:val="00A60DAC"/>
    <w:rsid w:val="00A60EE5"/>
    <w:rsid w:val="00A6117A"/>
    <w:rsid w:val="00A61393"/>
    <w:rsid w:val="00A614EC"/>
    <w:rsid w:val="00A62284"/>
    <w:rsid w:val="00A6290B"/>
    <w:rsid w:val="00A62B5B"/>
    <w:rsid w:val="00A62BFF"/>
    <w:rsid w:val="00A62DA3"/>
    <w:rsid w:val="00A62E4E"/>
    <w:rsid w:val="00A634E0"/>
    <w:rsid w:val="00A639CC"/>
    <w:rsid w:val="00A64AA5"/>
    <w:rsid w:val="00A6517C"/>
    <w:rsid w:val="00A65D26"/>
    <w:rsid w:val="00A66547"/>
    <w:rsid w:val="00A66762"/>
    <w:rsid w:val="00A667A5"/>
    <w:rsid w:val="00A66827"/>
    <w:rsid w:val="00A66E92"/>
    <w:rsid w:val="00A6701C"/>
    <w:rsid w:val="00A6726F"/>
    <w:rsid w:val="00A673C1"/>
    <w:rsid w:val="00A67873"/>
    <w:rsid w:val="00A67B6E"/>
    <w:rsid w:val="00A70341"/>
    <w:rsid w:val="00A70405"/>
    <w:rsid w:val="00A704A4"/>
    <w:rsid w:val="00A7065F"/>
    <w:rsid w:val="00A70863"/>
    <w:rsid w:val="00A70EBB"/>
    <w:rsid w:val="00A71500"/>
    <w:rsid w:val="00A7150A"/>
    <w:rsid w:val="00A71F09"/>
    <w:rsid w:val="00A721F4"/>
    <w:rsid w:val="00A72448"/>
    <w:rsid w:val="00A72545"/>
    <w:rsid w:val="00A72EAD"/>
    <w:rsid w:val="00A730FF"/>
    <w:rsid w:val="00A73516"/>
    <w:rsid w:val="00A736FE"/>
    <w:rsid w:val="00A7392A"/>
    <w:rsid w:val="00A740FD"/>
    <w:rsid w:val="00A747CE"/>
    <w:rsid w:val="00A74C1D"/>
    <w:rsid w:val="00A75373"/>
    <w:rsid w:val="00A753BA"/>
    <w:rsid w:val="00A75D17"/>
    <w:rsid w:val="00A75EEB"/>
    <w:rsid w:val="00A7636B"/>
    <w:rsid w:val="00A76806"/>
    <w:rsid w:val="00A77903"/>
    <w:rsid w:val="00A779CE"/>
    <w:rsid w:val="00A77D5B"/>
    <w:rsid w:val="00A8018D"/>
    <w:rsid w:val="00A8059E"/>
    <w:rsid w:val="00A80D21"/>
    <w:rsid w:val="00A81430"/>
    <w:rsid w:val="00A81DEA"/>
    <w:rsid w:val="00A82442"/>
    <w:rsid w:val="00A82AD6"/>
    <w:rsid w:val="00A82E9E"/>
    <w:rsid w:val="00A844CE"/>
    <w:rsid w:val="00A84E23"/>
    <w:rsid w:val="00A85308"/>
    <w:rsid w:val="00A85568"/>
    <w:rsid w:val="00A85844"/>
    <w:rsid w:val="00A85A25"/>
    <w:rsid w:val="00A86291"/>
    <w:rsid w:val="00A86A77"/>
    <w:rsid w:val="00A86C43"/>
    <w:rsid w:val="00A86F3F"/>
    <w:rsid w:val="00A8701C"/>
    <w:rsid w:val="00A8731C"/>
    <w:rsid w:val="00A87456"/>
    <w:rsid w:val="00A87471"/>
    <w:rsid w:val="00A875E6"/>
    <w:rsid w:val="00A8770E"/>
    <w:rsid w:val="00A904FE"/>
    <w:rsid w:val="00A907DE"/>
    <w:rsid w:val="00A90FC5"/>
    <w:rsid w:val="00A9176A"/>
    <w:rsid w:val="00A918B1"/>
    <w:rsid w:val="00A93693"/>
    <w:rsid w:val="00A938C7"/>
    <w:rsid w:val="00A946BA"/>
    <w:rsid w:val="00A94FD7"/>
    <w:rsid w:val="00A95162"/>
    <w:rsid w:val="00A954B7"/>
    <w:rsid w:val="00A95EB0"/>
    <w:rsid w:val="00A96196"/>
    <w:rsid w:val="00A961D5"/>
    <w:rsid w:val="00A967FD"/>
    <w:rsid w:val="00A96D0D"/>
    <w:rsid w:val="00A96FA4"/>
    <w:rsid w:val="00A971F3"/>
    <w:rsid w:val="00A97281"/>
    <w:rsid w:val="00A972D2"/>
    <w:rsid w:val="00AA0027"/>
    <w:rsid w:val="00AA0280"/>
    <w:rsid w:val="00AA03A6"/>
    <w:rsid w:val="00AA3281"/>
    <w:rsid w:val="00AA3692"/>
    <w:rsid w:val="00AA37B4"/>
    <w:rsid w:val="00AA45D1"/>
    <w:rsid w:val="00AA5B14"/>
    <w:rsid w:val="00AA5C39"/>
    <w:rsid w:val="00AA5C50"/>
    <w:rsid w:val="00AA640B"/>
    <w:rsid w:val="00AA6603"/>
    <w:rsid w:val="00AA7263"/>
    <w:rsid w:val="00AA7BD3"/>
    <w:rsid w:val="00AA7BEB"/>
    <w:rsid w:val="00AB01EE"/>
    <w:rsid w:val="00AB05A1"/>
    <w:rsid w:val="00AB05E9"/>
    <w:rsid w:val="00AB0A4D"/>
    <w:rsid w:val="00AB0CB2"/>
    <w:rsid w:val="00AB1B4E"/>
    <w:rsid w:val="00AB2F59"/>
    <w:rsid w:val="00AB310D"/>
    <w:rsid w:val="00AB3954"/>
    <w:rsid w:val="00AB3F5F"/>
    <w:rsid w:val="00AB3FB5"/>
    <w:rsid w:val="00AB46AB"/>
    <w:rsid w:val="00AB49F0"/>
    <w:rsid w:val="00AB4A75"/>
    <w:rsid w:val="00AB4EDC"/>
    <w:rsid w:val="00AB50F0"/>
    <w:rsid w:val="00AB5A67"/>
    <w:rsid w:val="00AB5A91"/>
    <w:rsid w:val="00AB5C09"/>
    <w:rsid w:val="00AB5DD7"/>
    <w:rsid w:val="00AB6717"/>
    <w:rsid w:val="00AC0219"/>
    <w:rsid w:val="00AC0768"/>
    <w:rsid w:val="00AC0961"/>
    <w:rsid w:val="00AC0A59"/>
    <w:rsid w:val="00AC1C30"/>
    <w:rsid w:val="00AC1C9D"/>
    <w:rsid w:val="00AC2267"/>
    <w:rsid w:val="00AC29FB"/>
    <w:rsid w:val="00AC32D7"/>
    <w:rsid w:val="00AC3BA1"/>
    <w:rsid w:val="00AC3BD2"/>
    <w:rsid w:val="00AC400F"/>
    <w:rsid w:val="00AC4B01"/>
    <w:rsid w:val="00AC539B"/>
    <w:rsid w:val="00AC613B"/>
    <w:rsid w:val="00AC6145"/>
    <w:rsid w:val="00AC625D"/>
    <w:rsid w:val="00AC6356"/>
    <w:rsid w:val="00AC6593"/>
    <w:rsid w:val="00AC667A"/>
    <w:rsid w:val="00AC721F"/>
    <w:rsid w:val="00AC73BC"/>
    <w:rsid w:val="00AC78CA"/>
    <w:rsid w:val="00AC7B04"/>
    <w:rsid w:val="00AC7D19"/>
    <w:rsid w:val="00AD0452"/>
    <w:rsid w:val="00AD0952"/>
    <w:rsid w:val="00AD1A6D"/>
    <w:rsid w:val="00AD1E0D"/>
    <w:rsid w:val="00AD1E46"/>
    <w:rsid w:val="00AD2114"/>
    <w:rsid w:val="00AD2A41"/>
    <w:rsid w:val="00AD2A57"/>
    <w:rsid w:val="00AD2BDC"/>
    <w:rsid w:val="00AD34B5"/>
    <w:rsid w:val="00AD35E9"/>
    <w:rsid w:val="00AD3CA9"/>
    <w:rsid w:val="00AD43E2"/>
    <w:rsid w:val="00AD4556"/>
    <w:rsid w:val="00AD4B95"/>
    <w:rsid w:val="00AD534B"/>
    <w:rsid w:val="00AD5D5A"/>
    <w:rsid w:val="00AD620D"/>
    <w:rsid w:val="00AD64CD"/>
    <w:rsid w:val="00AD66F4"/>
    <w:rsid w:val="00AD6C23"/>
    <w:rsid w:val="00AD723E"/>
    <w:rsid w:val="00AD7420"/>
    <w:rsid w:val="00AD7804"/>
    <w:rsid w:val="00AD7F30"/>
    <w:rsid w:val="00AE0457"/>
    <w:rsid w:val="00AE05BC"/>
    <w:rsid w:val="00AE087D"/>
    <w:rsid w:val="00AE1099"/>
    <w:rsid w:val="00AE2241"/>
    <w:rsid w:val="00AE230D"/>
    <w:rsid w:val="00AE2CE7"/>
    <w:rsid w:val="00AE2D57"/>
    <w:rsid w:val="00AE2D59"/>
    <w:rsid w:val="00AE3527"/>
    <w:rsid w:val="00AE387D"/>
    <w:rsid w:val="00AE3B98"/>
    <w:rsid w:val="00AE4516"/>
    <w:rsid w:val="00AE4A2C"/>
    <w:rsid w:val="00AE4A52"/>
    <w:rsid w:val="00AE4A93"/>
    <w:rsid w:val="00AE5606"/>
    <w:rsid w:val="00AE69A9"/>
    <w:rsid w:val="00AE6B76"/>
    <w:rsid w:val="00AE7B6B"/>
    <w:rsid w:val="00AF0AAF"/>
    <w:rsid w:val="00AF0B85"/>
    <w:rsid w:val="00AF0DAC"/>
    <w:rsid w:val="00AF0E01"/>
    <w:rsid w:val="00AF1700"/>
    <w:rsid w:val="00AF1890"/>
    <w:rsid w:val="00AF1F50"/>
    <w:rsid w:val="00AF1FA0"/>
    <w:rsid w:val="00AF2B12"/>
    <w:rsid w:val="00AF2F84"/>
    <w:rsid w:val="00AF317E"/>
    <w:rsid w:val="00AF35FF"/>
    <w:rsid w:val="00AF3978"/>
    <w:rsid w:val="00AF3D19"/>
    <w:rsid w:val="00AF3E34"/>
    <w:rsid w:val="00AF3FE6"/>
    <w:rsid w:val="00AF4005"/>
    <w:rsid w:val="00AF4661"/>
    <w:rsid w:val="00AF46B1"/>
    <w:rsid w:val="00AF4BC8"/>
    <w:rsid w:val="00AF4FA0"/>
    <w:rsid w:val="00AF50AE"/>
    <w:rsid w:val="00AF5465"/>
    <w:rsid w:val="00AF5878"/>
    <w:rsid w:val="00AF59F9"/>
    <w:rsid w:val="00AF5A77"/>
    <w:rsid w:val="00AF5E2E"/>
    <w:rsid w:val="00AF5F1C"/>
    <w:rsid w:val="00AF6740"/>
    <w:rsid w:val="00AF6A7F"/>
    <w:rsid w:val="00AF6CFD"/>
    <w:rsid w:val="00AF70D3"/>
    <w:rsid w:val="00AF7F8D"/>
    <w:rsid w:val="00B00191"/>
    <w:rsid w:val="00B00A03"/>
    <w:rsid w:val="00B00DD6"/>
    <w:rsid w:val="00B00F74"/>
    <w:rsid w:val="00B01341"/>
    <w:rsid w:val="00B01463"/>
    <w:rsid w:val="00B016BE"/>
    <w:rsid w:val="00B017A1"/>
    <w:rsid w:val="00B02065"/>
    <w:rsid w:val="00B02E0B"/>
    <w:rsid w:val="00B03960"/>
    <w:rsid w:val="00B03A3A"/>
    <w:rsid w:val="00B03EE4"/>
    <w:rsid w:val="00B03FC9"/>
    <w:rsid w:val="00B05CAC"/>
    <w:rsid w:val="00B05EB2"/>
    <w:rsid w:val="00B05FD2"/>
    <w:rsid w:val="00B071E3"/>
    <w:rsid w:val="00B07A09"/>
    <w:rsid w:val="00B07CBE"/>
    <w:rsid w:val="00B07F0B"/>
    <w:rsid w:val="00B103AC"/>
    <w:rsid w:val="00B1046F"/>
    <w:rsid w:val="00B11557"/>
    <w:rsid w:val="00B11702"/>
    <w:rsid w:val="00B117B1"/>
    <w:rsid w:val="00B11A52"/>
    <w:rsid w:val="00B123DD"/>
    <w:rsid w:val="00B123FE"/>
    <w:rsid w:val="00B127D9"/>
    <w:rsid w:val="00B12CFD"/>
    <w:rsid w:val="00B12D09"/>
    <w:rsid w:val="00B131C3"/>
    <w:rsid w:val="00B133E0"/>
    <w:rsid w:val="00B13773"/>
    <w:rsid w:val="00B1452D"/>
    <w:rsid w:val="00B147E8"/>
    <w:rsid w:val="00B1499F"/>
    <w:rsid w:val="00B150A1"/>
    <w:rsid w:val="00B153C6"/>
    <w:rsid w:val="00B156EA"/>
    <w:rsid w:val="00B15A2B"/>
    <w:rsid w:val="00B16EAE"/>
    <w:rsid w:val="00B16FC9"/>
    <w:rsid w:val="00B17C6A"/>
    <w:rsid w:val="00B2086E"/>
    <w:rsid w:val="00B2187B"/>
    <w:rsid w:val="00B218F9"/>
    <w:rsid w:val="00B2283D"/>
    <w:rsid w:val="00B22947"/>
    <w:rsid w:val="00B22EE9"/>
    <w:rsid w:val="00B236EE"/>
    <w:rsid w:val="00B237E4"/>
    <w:rsid w:val="00B23885"/>
    <w:rsid w:val="00B23D51"/>
    <w:rsid w:val="00B24CD3"/>
    <w:rsid w:val="00B24D2B"/>
    <w:rsid w:val="00B255DF"/>
    <w:rsid w:val="00B2625A"/>
    <w:rsid w:val="00B26370"/>
    <w:rsid w:val="00B2661E"/>
    <w:rsid w:val="00B26CBF"/>
    <w:rsid w:val="00B26D29"/>
    <w:rsid w:val="00B26FF5"/>
    <w:rsid w:val="00B2735A"/>
    <w:rsid w:val="00B273CD"/>
    <w:rsid w:val="00B27625"/>
    <w:rsid w:val="00B27D8B"/>
    <w:rsid w:val="00B27F49"/>
    <w:rsid w:val="00B30386"/>
    <w:rsid w:val="00B306F2"/>
    <w:rsid w:val="00B309B6"/>
    <w:rsid w:val="00B30D62"/>
    <w:rsid w:val="00B31D55"/>
    <w:rsid w:val="00B31D57"/>
    <w:rsid w:val="00B331B2"/>
    <w:rsid w:val="00B35414"/>
    <w:rsid w:val="00B35797"/>
    <w:rsid w:val="00B35EAF"/>
    <w:rsid w:val="00B36B7B"/>
    <w:rsid w:val="00B36CE4"/>
    <w:rsid w:val="00B36E31"/>
    <w:rsid w:val="00B37021"/>
    <w:rsid w:val="00B3753F"/>
    <w:rsid w:val="00B377D4"/>
    <w:rsid w:val="00B379FC"/>
    <w:rsid w:val="00B37DFD"/>
    <w:rsid w:val="00B403EA"/>
    <w:rsid w:val="00B40E7D"/>
    <w:rsid w:val="00B412AA"/>
    <w:rsid w:val="00B4166E"/>
    <w:rsid w:val="00B421C2"/>
    <w:rsid w:val="00B42358"/>
    <w:rsid w:val="00B4251F"/>
    <w:rsid w:val="00B425FB"/>
    <w:rsid w:val="00B4286A"/>
    <w:rsid w:val="00B42BC6"/>
    <w:rsid w:val="00B42E3C"/>
    <w:rsid w:val="00B434A3"/>
    <w:rsid w:val="00B43687"/>
    <w:rsid w:val="00B4391B"/>
    <w:rsid w:val="00B4394D"/>
    <w:rsid w:val="00B4446A"/>
    <w:rsid w:val="00B45388"/>
    <w:rsid w:val="00B4579A"/>
    <w:rsid w:val="00B45CA6"/>
    <w:rsid w:val="00B469CD"/>
    <w:rsid w:val="00B47721"/>
    <w:rsid w:val="00B477BD"/>
    <w:rsid w:val="00B508CC"/>
    <w:rsid w:val="00B50B7F"/>
    <w:rsid w:val="00B50C4B"/>
    <w:rsid w:val="00B51138"/>
    <w:rsid w:val="00B51375"/>
    <w:rsid w:val="00B518A4"/>
    <w:rsid w:val="00B5228D"/>
    <w:rsid w:val="00B528EA"/>
    <w:rsid w:val="00B53149"/>
    <w:rsid w:val="00B532FD"/>
    <w:rsid w:val="00B5332D"/>
    <w:rsid w:val="00B53777"/>
    <w:rsid w:val="00B546CC"/>
    <w:rsid w:val="00B54EFE"/>
    <w:rsid w:val="00B552D5"/>
    <w:rsid w:val="00B55BEB"/>
    <w:rsid w:val="00B56E1F"/>
    <w:rsid w:val="00B5740B"/>
    <w:rsid w:val="00B57467"/>
    <w:rsid w:val="00B60800"/>
    <w:rsid w:val="00B60A59"/>
    <w:rsid w:val="00B60B76"/>
    <w:rsid w:val="00B60E8B"/>
    <w:rsid w:val="00B61018"/>
    <w:rsid w:val="00B61075"/>
    <w:rsid w:val="00B61545"/>
    <w:rsid w:val="00B616D2"/>
    <w:rsid w:val="00B62128"/>
    <w:rsid w:val="00B6242E"/>
    <w:rsid w:val="00B62B5A"/>
    <w:rsid w:val="00B633C0"/>
    <w:rsid w:val="00B63623"/>
    <w:rsid w:val="00B64D66"/>
    <w:rsid w:val="00B64EA4"/>
    <w:rsid w:val="00B652ED"/>
    <w:rsid w:val="00B65F95"/>
    <w:rsid w:val="00B66031"/>
    <w:rsid w:val="00B66E88"/>
    <w:rsid w:val="00B708E9"/>
    <w:rsid w:val="00B70CFF"/>
    <w:rsid w:val="00B71156"/>
    <w:rsid w:val="00B718AF"/>
    <w:rsid w:val="00B72095"/>
    <w:rsid w:val="00B7344D"/>
    <w:rsid w:val="00B73DF8"/>
    <w:rsid w:val="00B743A9"/>
    <w:rsid w:val="00B7445D"/>
    <w:rsid w:val="00B746A0"/>
    <w:rsid w:val="00B74710"/>
    <w:rsid w:val="00B74B21"/>
    <w:rsid w:val="00B74CBF"/>
    <w:rsid w:val="00B74EB4"/>
    <w:rsid w:val="00B763EA"/>
    <w:rsid w:val="00B76E35"/>
    <w:rsid w:val="00B775BD"/>
    <w:rsid w:val="00B81592"/>
    <w:rsid w:val="00B81B6D"/>
    <w:rsid w:val="00B81C87"/>
    <w:rsid w:val="00B82601"/>
    <w:rsid w:val="00B82854"/>
    <w:rsid w:val="00B836EA"/>
    <w:rsid w:val="00B8498F"/>
    <w:rsid w:val="00B856A0"/>
    <w:rsid w:val="00B86BA7"/>
    <w:rsid w:val="00B87308"/>
    <w:rsid w:val="00B87720"/>
    <w:rsid w:val="00B87AF5"/>
    <w:rsid w:val="00B87F74"/>
    <w:rsid w:val="00B90109"/>
    <w:rsid w:val="00B903B5"/>
    <w:rsid w:val="00B90F4D"/>
    <w:rsid w:val="00B914A7"/>
    <w:rsid w:val="00B915C1"/>
    <w:rsid w:val="00B918C7"/>
    <w:rsid w:val="00B91953"/>
    <w:rsid w:val="00B91B8A"/>
    <w:rsid w:val="00B92995"/>
    <w:rsid w:val="00B92DAD"/>
    <w:rsid w:val="00B933A2"/>
    <w:rsid w:val="00B936C7"/>
    <w:rsid w:val="00B93772"/>
    <w:rsid w:val="00B937ED"/>
    <w:rsid w:val="00B938C1"/>
    <w:rsid w:val="00B9393E"/>
    <w:rsid w:val="00B95292"/>
    <w:rsid w:val="00B95A7B"/>
    <w:rsid w:val="00B965EC"/>
    <w:rsid w:val="00B9677D"/>
    <w:rsid w:val="00B96CE8"/>
    <w:rsid w:val="00B96EBA"/>
    <w:rsid w:val="00B97330"/>
    <w:rsid w:val="00B9781B"/>
    <w:rsid w:val="00B97FE2"/>
    <w:rsid w:val="00BA05CB"/>
    <w:rsid w:val="00BA06DC"/>
    <w:rsid w:val="00BA0A87"/>
    <w:rsid w:val="00BA0EE0"/>
    <w:rsid w:val="00BA0FA9"/>
    <w:rsid w:val="00BA0FF3"/>
    <w:rsid w:val="00BA1C6B"/>
    <w:rsid w:val="00BA1D64"/>
    <w:rsid w:val="00BA1D98"/>
    <w:rsid w:val="00BA23CB"/>
    <w:rsid w:val="00BA2B52"/>
    <w:rsid w:val="00BA2B6C"/>
    <w:rsid w:val="00BA30ED"/>
    <w:rsid w:val="00BA320E"/>
    <w:rsid w:val="00BA344B"/>
    <w:rsid w:val="00BA36A1"/>
    <w:rsid w:val="00BA377A"/>
    <w:rsid w:val="00BA38E9"/>
    <w:rsid w:val="00BA3F94"/>
    <w:rsid w:val="00BA4684"/>
    <w:rsid w:val="00BA494F"/>
    <w:rsid w:val="00BA4DF3"/>
    <w:rsid w:val="00BA5E01"/>
    <w:rsid w:val="00BA5EB2"/>
    <w:rsid w:val="00BA6210"/>
    <w:rsid w:val="00BA62FF"/>
    <w:rsid w:val="00BA6AF9"/>
    <w:rsid w:val="00BA6E9B"/>
    <w:rsid w:val="00BA6F24"/>
    <w:rsid w:val="00BA76D8"/>
    <w:rsid w:val="00BA7AA6"/>
    <w:rsid w:val="00BA7CAB"/>
    <w:rsid w:val="00BB05E1"/>
    <w:rsid w:val="00BB0881"/>
    <w:rsid w:val="00BB126F"/>
    <w:rsid w:val="00BB1E23"/>
    <w:rsid w:val="00BB265E"/>
    <w:rsid w:val="00BB2798"/>
    <w:rsid w:val="00BB2A00"/>
    <w:rsid w:val="00BB2DB1"/>
    <w:rsid w:val="00BB30C8"/>
    <w:rsid w:val="00BB31D0"/>
    <w:rsid w:val="00BB3389"/>
    <w:rsid w:val="00BB349E"/>
    <w:rsid w:val="00BB40B8"/>
    <w:rsid w:val="00BB4553"/>
    <w:rsid w:val="00BB4A20"/>
    <w:rsid w:val="00BB4B29"/>
    <w:rsid w:val="00BB4E49"/>
    <w:rsid w:val="00BB527A"/>
    <w:rsid w:val="00BB52F3"/>
    <w:rsid w:val="00BB55E9"/>
    <w:rsid w:val="00BB56BB"/>
    <w:rsid w:val="00BB6190"/>
    <w:rsid w:val="00BB69C8"/>
    <w:rsid w:val="00BB73B3"/>
    <w:rsid w:val="00BB755E"/>
    <w:rsid w:val="00BB7B95"/>
    <w:rsid w:val="00BC099D"/>
    <w:rsid w:val="00BC0DE3"/>
    <w:rsid w:val="00BC0E63"/>
    <w:rsid w:val="00BC1019"/>
    <w:rsid w:val="00BC1612"/>
    <w:rsid w:val="00BC1EFC"/>
    <w:rsid w:val="00BC1F2F"/>
    <w:rsid w:val="00BC2431"/>
    <w:rsid w:val="00BC249A"/>
    <w:rsid w:val="00BC3685"/>
    <w:rsid w:val="00BC4850"/>
    <w:rsid w:val="00BC513E"/>
    <w:rsid w:val="00BC5671"/>
    <w:rsid w:val="00BC5898"/>
    <w:rsid w:val="00BC58C3"/>
    <w:rsid w:val="00BC58EA"/>
    <w:rsid w:val="00BC5E55"/>
    <w:rsid w:val="00BC61C9"/>
    <w:rsid w:val="00BC65EE"/>
    <w:rsid w:val="00BC6C37"/>
    <w:rsid w:val="00BC6D54"/>
    <w:rsid w:val="00BC75B2"/>
    <w:rsid w:val="00BC7C9B"/>
    <w:rsid w:val="00BD02D4"/>
    <w:rsid w:val="00BD0C0B"/>
    <w:rsid w:val="00BD0EC8"/>
    <w:rsid w:val="00BD13AB"/>
    <w:rsid w:val="00BD1E6C"/>
    <w:rsid w:val="00BD240B"/>
    <w:rsid w:val="00BD24A4"/>
    <w:rsid w:val="00BD2EB9"/>
    <w:rsid w:val="00BD2F51"/>
    <w:rsid w:val="00BD3FFC"/>
    <w:rsid w:val="00BD4003"/>
    <w:rsid w:val="00BD41E7"/>
    <w:rsid w:val="00BD4595"/>
    <w:rsid w:val="00BD48DD"/>
    <w:rsid w:val="00BD57EB"/>
    <w:rsid w:val="00BD5F56"/>
    <w:rsid w:val="00BD63DF"/>
    <w:rsid w:val="00BD65FB"/>
    <w:rsid w:val="00BD6C40"/>
    <w:rsid w:val="00BE0163"/>
    <w:rsid w:val="00BE01BC"/>
    <w:rsid w:val="00BE07E5"/>
    <w:rsid w:val="00BE103A"/>
    <w:rsid w:val="00BE191F"/>
    <w:rsid w:val="00BE1E7E"/>
    <w:rsid w:val="00BE21B9"/>
    <w:rsid w:val="00BE2744"/>
    <w:rsid w:val="00BE355B"/>
    <w:rsid w:val="00BE391E"/>
    <w:rsid w:val="00BE4B48"/>
    <w:rsid w:val="00BE4C5C"/>
    <w:rsid w:val="00BE4EF2"/>
    <w:rsid w:val="00BE50A0"/>
    <w:rsid w:val="00BE50E9"/>
    <w:rsid w:val="00BE5404"/>
    <w:rsid w:val="00BE5DE0"/>
    <w:rsid w:val="00BE6433"/>
    <w:rsid w:val="00BE678D"/>
    <w:rsid w:val="00BE70D1"/>
    <w:rsid w:val="00BE7582"/>
    <w:rsid w:val="00BE75DD"/>
    <w:rsid w:val="00BE7711"/>
    <w:rsid w:val="00BE792B"/>
    <w:rsid w:val="00BE7B24"/>
    <w:rsid w:val="00BE7F70"/>
    <w:rsid w:val="00BF043E"/>
    <w:rsid w:val="00BF04CE"/>
    <w:rsid w:val="00BF11D9"/>
    <w:rsid w:val="00BF1512"/>
    <w:rsid w:val="00BF1688"/>
    <w:rsid w:val="00BF16DD"/>
    <w:rsid w:val="00BF1864"/>
    <w:rsid w:val="00BF201A"/>
    <w:rsid w:val="00BF21F3"/>
    <w:rsid w:val="00BF25FB"/>
    <w:rsid w:val="00BF37A5"/>
    <w:rsid w:val="00BF3FD5"/>
    <w:rsid w:val="00BF4453"/>
    <w:rsid w:val="00BF50CF"/>
    <w:rsid w:val="00BF51CF"/>
    <w:rsid w:val="00BF58B4"/>
    <w:rsid w:val="00BF58E4"/>
    <w:rsid w:val="00BF5BDE"/>
    <w:rsid w:val="00BF5CBE"/>
    <w:rsid w:val="00BF5D7C"/>
    <w:rsid w:val="00BF5F21"/>
    <w:rsid w:val="00BF6266"/>
    <w:rsid w:val="00BF6C0C"/>
    <w:rsid w:val="00BF724C"/>
    <w:rsid w:val="00BF75C0"/>
    <w:rsid w:val="00BF7985"/>
    <w:rsid w:val="00BF7CC4"/>
    <w:rsid w:val="00C00426"/>
    <w:rsid w:val="00C0049F"/>
    <w:rsid w:val="00C006C6"/>
    <w:rsid w:val="00C0092B"/>
    <w:rsid w:val="00C01007"/>
    <w:rsid w:val="00C01A0F"/>
    <w:rsid w:val="00C02807"/>
    <w:rsid w:val="00C02934"/>
    <w:rsid w:val="00C0295B"/>
    <w:rsid w:val="00C02C4D"/>
    <w:rsid w:val="00C02EE6"/>
    <w:rsid w:val="00C0351B"/>
    <w:rsid w:val="00C0351C"/>
    <w:rsid w:val="00C035EB"/>
    <w:rsid w:val="00C038AD"/>
    <w:rsid w:val="00C048D0"/>
    <w:rsid w:val="00C05379"/>
    <w:rsid w:val="00C05DB2"/>
    <w:rsid w:val="00C05FA9"/>
    <w:rsid w:val="00C0603E"/>
    <w:rsid w:val="00C06350"/>
    <w:rsid w:val="00C06955"/>
    <w:rsid w:val="00C0702C"/>
    <w:rsid w:val="00C07D38"/>
    <w:rsid w:val="00C1045B"/>
    <w:rsid w:val="00C10D66"/>
    <w:rsid w:val="00C1158B"/>
    <w:rsid w:val="00C11DF5"/>
    <w:rsid w:val="00C1203A"/>
    <w:rsid w:val="00C12091"/>
    <w:rsid w:val="00C1236D"/>
    <w:rsid w:val="00C127E0"/>
    <w:rsid w:val="00C12854"/>
    <w:rsid w:val="00C12A3F"/>
    <w:rsid w:val="00C12C99"/>
    <w:rsid w:val="00C12CFA"/>
    <w:rsid w:val="00C12D8E"/>
    <w:rsid w:val="00C13620"/>
    <w:rsid w:val="00C142FC"/>
    <w:rsid w:val="00C14777"/>
    <w:rsid w:val="00C1496D"/>
    <w:rsid w:val="00C14C21"/>
    <w:rsid w:val="00C154CF"/>
    <w:rsid w:val="00C161A9"/>
    <w:rsid w:val="00C16363"/>
    <w:rsid w:val="00C16679"/>
    <w:rsid w:val="00C17EB3"/>
    <w:rsid w:val="00C205AA"/>
    <w:rsid w:val="00C20736"/>
    <w:rsid w:val="00C20C65"/>
    <w:rsid w:val="00C20E47"/>
    <w:rsid w:val="00C212A4"/>
    <w:rsid w:val="00C21767"/>
    <w:rsid w:val="00C21966"/>
    <w:rsid w:val="00C21C46"/>
    <w:rsid w:val="00C22B6C"/>
    <w:rsid w:val="00C22FFC"/>
    <w:rsid w:val="00C231A3"/>
    <w:rsid w:val="00C23484"/>
    <w:rsid w:val="00C2348B"/>
    <w:rsid w:val="00C23A3B"/>
    <w:rsid w:val="00C23EC0"/>
    <w:rsid w:val="00C23F96"/>
    <w:rsid w:val="00C24671"/>
    <w:rsid w:val="00C248CA"/>
    <w:rsid w:val="00C25268"/>
    <w:rsid w:val="00C25529"/>
    <w:rsid w:val="00C25595"/>
    <w:rsid w:val="00C256AC"/>
    <w:rsid w:val="00C257A1"/>
    <w:rsid w:val="00C257DB"/>
    <w:rsid w:val="00C25F17"/>
    <w:rsid w:val="00C25F9F"/>
    <w:rsid w:val="00C263EF"/>
    <w:rsid w:val="00C265DF"/>
    <w:rsid w:val="00C26718"/>
    <w:rsid w:val="00C275F9"/>
    <w:rsid w:val="00C27F80"/>
    <w:rsid w:val="00C30026"/>
    <w:rsid w:val="00C30037"/>
    <w:rsid w:val="00C30537"/>
    <w:rsid w:val="00C305E9"/>
    <w:rsid w:val="00C30702"/>
    <w:rsid w:val="00C30988"/>
    <w:rsid w:val="00C30997"/>
    <w:rsid w:val="00C30C68"/>
    <w:rsid w:val="00C31757"/>
    <w:rsid w:val="00C3263D"/>
    <w:rsid w:val="00C32659"/>
    <w:rsid w:val="00C32D97"/>
    <w:rsid w:val="00C32FF6"/>
    <w:rsid w:val="00C3342A"/>
    <w:rsid w:val="00C3350E"/>
    <w:rsid w:val="00C337D1"/>
    <w:rsid w:val="00C34EC0"/>
    <w:rsid w:val="00C3551D"/>
    <w:rsid w:val="00C3606B"/>
    <w:rsid w:val="00C36AB6"/>
    <w:rsid w:val="00C371F4"/>
    <w:rsid w:val="00C3722D"/>
    <w:rsid w:val="00C37258"/>
    <w:rsid w:val="00C4113C"/>
    <w:rsid w:val="00C4121D"/>
    <w:rsid w:val="00C41444"/>
    <w:rsid w:val="00C41B0D"/>
    <w:rsid w:val="00C41D61"/>
    <w:rsid w:val="00C421DC"/>
    <w:rsid w:val="00C422D8"/>
    <w:rsid w:val="00C42311"/>
    <w:rsid w:val="00C42344"/>
    <w:rsid w:val="00C42392"/>
    <w:rsid w:val="00C42863"/>
    <w:rsid w:val="00C42BFF"/>
    <w:rsid w:val="00C4342E"/>
    <w:rsid w:val="00C4380F"/>
    <w:rsid w:val="00C439AA"/>
    <w:rsid w:val="00C43BDC"/>
    <w:rsid w:val="00C43F1A"/>
    <w:rsid w:val="00C448CE"/>
    <w:rsid w:val="00C44916"/>
    <w:rsid w:val="00C449DC"/>
    <w:rsid w:val="00C44F0F"/>
    <w:rsid w:val="00C455A4"/>
    <w:rsid w:val="00C45A1E"/>
    <w:rsid w:val="00C462B0"/>
    <w:rsid w:val="00C46603"/>
    <w:rsid w:val="00C4690E"/>
    <w:rsid w:val="00C46A57"/>
    <w:rsid w:val="00C4706F"/>
    <w:rsid w:val="00C477A8"/>
    <w:rsid w:val="00C4788B"/>
    <w:rsid w:val="00C509FB"/>
    <w:rsid w:val="00C51235"/>
    <w:rsid w:val="00C51630"/>
    <w:rsid w:val="00C52197"/>
    <w:rsid w:val="00C53184"/>
    <w:rsid w:val="00C531AF"/>
    <w:rsid w:val="00C53BB7"/>
    <w:rsid w:val="00C543F6"/>
    <w:rsid w:val="00C54579"/>
    <w:rsid w:val="00C54A40"/>
    <w:rsid w:val="00C54AA5"/>
    <w:rsid w:val="00C54AEA"/>
    <w:rsid w:val="00C55842"/>
    <w:rsid w:val="00C55B8C"/>
    <w:rsid w:val="00C55C5D"/>
    <w:rsid w:val="00C55EAA"/>
    <w:rsid w:val="00C56DB8"/>
    <w:rsid w:val="00C56F96"/>
    <w:rsid w:val="00C60C17"/>
    <w:rsid w:val="00C6187A"/>
    <w:rsid w:val="00C621CD"/>
    <w:rsid w:val="00C639DB"/>
    <w:rsid w:val="00C63C94"/>
    <w:rsid w:val="00C6504E"/>
    <w:rsid w:val="00C651CA"/>
    <w:rsid w:val="00C6556E"/>
    <w:rsid w:val="00C66041"/>
    <w:rsid w:val="00C6635B"/>
    <w:rsid w:val="00C6663A"/>
    <w:rsid w:val="00C66C63"/>
    <w:rsid w:val="00C66C8A"/>
    <w:rsid w:val="00C67396"/>
    <w:rsid w:val="00C6758C"/>
    <w:rsid w:val="00C71345"/>
    <w:rsid w:val="00C7150B"/>
    <w:rsid w:val="00C71AF1"/>
    <w:rsid w:val="00C71F06"/>
    <w:rsid w:val="00C72031"/>
    <w:rsid w:val="00C72A66"/>
    <w:rsid w:val="00C72C17"/>
    <w:rsid w:val="00C73210"/>
    <w:rsid w:val="00C7450A"/>
    <w:rsid w:val="00C74883"/>
    <w:rsid w:val="00C749A7"/>
    <w:rsid w:val="00C74A37"/>
    <w:rsid w:val="00C759BC"/>
    <w:rsid w:val="00C75E4C"/>
    <w:rsid w:val="00C7624A"/>
    <w:rsid w:val="00C7632D"/>
    <w:rsid w:val="00C763E8"/>
    <w:rsid w:val="00C768A4"/>
    <w:rsid w:val="00C768D1"/>
    <w:rsid w:val="00C8045B"/>
    <w:rsid w:val="00C80F7C"/>
    <w:rsid w:val="00C8113F"/>
    <w:rsid w:val="00C8137F"/>
    <w:rsid w:val="00C81C68"/>
    <w:rsid w:val="00C81CE6"/>
    <w:rsid w:val="00C82041"/>
    <w:rsid w:val="00C8256B"/>
    <w:rsid w:val="00C82605"/>
    <w:rsid w:val="00C82966"/>
    <w:rsid w:val="00C83623"/>
    <w:rsid w:val="00C83C9A"/>
    <w:rsid w:val="00C83ED7"/>
    <w:rsid w:val="00C847C0"/>
    <w:rsid w:val="00C84926"/>
    <w:rsid w:val="00C8516F"/>
    <w:rsid w:val="00C85CB1"/>
    <w:rsid w:val="00C85FEA"/>
    <w:rsid w:val="00C86AF1"/>
    <w:rsid w:val="00C87654"/>
    <w:rsid w:val="00C87690"/>
    <w:rsid w:val="00C878EA"/>
    <w:rsid w:val="00C90168"/>
    <w:rsid w:val="00C90C81"/>
    <w:rsid w:val="00C91224"/>
    <w:rsid w:val="00C9170F"/>
    <w:rsid w:val="00C92062"/>
    <w:rsid w:val="00C926D8"/>
    <w:rsid w:val="00C9270B"/>
    <w:rsid w:val="00C92A05"/>
    <w:rsid w:val="00C932A9"/>
    <w:rsid w:val="00C934C0"/>
    <w:rsid w:val="00C950D4"/>
    <w:rsid w:val="00C952D5"/>
    <w:rsid w:val="00C95DAC"/>
    <w:rsid w:val="00C96AA5"/>
    <w:rsid w:val="00C96FF3"/>
    <w:rsid w:val="00C97409"/>
    <w:rsid w:val="00C9748A"/>
    <w:rsid w:val="00C97681"/>
    <w:rsid w:val="00C97A90"/>
    <w:rsid w:val="00C97D9D"/>
    <w:rsid w:val="00CA01C4"/>
    <w:rsid w:val="00CA02A2"/>
    <w:rsid w:val="00CA0621"/>
    <w:rsid w:val="00CA08E8"/>
    <w:rsid w:val="00CA16A2"/>
    <w:rsid w:val="00CA1F0E"/>
    <w:rsid w:val="00CA207B"/>
    <w:rsid w:val="00CA24CB"/>
    <w:rsid w:val="00CA2861"/>
    <w:rsid w:val="00CA353B"/>
    <w:rsid w:val="00CA3D0D"/>
    <w:rsid w:val="00CA4341"/>
    <w:rsid w:val="00CA4B9F"/>
    <w:rsid w:val="00CA5141"/>
    <w:rsid w:val="00CA5401"/>
    <w:rsid w:val="00CA545E"/>
    <w:rsid w:val="00CA54AA"/>
    <w:rsid w:val="00CA5B46"/>
    <w:rsid w:val="00CA5CFF"/>
    <w:rsid w:val="00CA6B5E"/>
    <w:rsid w:val="00CA6CAE"/>
    <w:rsid w:val="00CB0079"/>
    <w:rsid w:val="00CB0422"/>
    <w:rsid w:val="00CB0879"/>
    <w:rsid w:val="00CB0E88"/>
    <w:rsid w:val="00CB1005"/>
    <w:rsid w:val="00CB13B8"/>
    <w:rsid w:val="00CB1A2B"/>
    <w:rsid w:val="00CB1F14"/>
    <w:rsid w:val="00CB35BE"/>
    <w:rsid w:val="00CB41D5"/>
    <w:rsid w:val="00CB439E"/>
    <w:rsid w:val="00CB43BD"/>
    <w:rsid w:val="00CB4683"/>
    <w:rsid w:val="00CB4772"/>
    <w:rsid w:val="00CB4D33"/>
    <w:rsid w:val="00CB5F37"/>
    <w:rsid w:val="00CB5FE0"/>
    <w:rsid w:val="00CB604B"/>
    <w:rsid w:val="00CB65AA"/>
    <w:rsid w:val="00CC0572"/>
    <w:rsid w:val="00CC089A"/>
    <w:rsid w:val="00CC0A48"/>
    <w:rsid w:val="00CC20BD"/>
    <w:rsid w:val="00CC2584"/>
    <w:rsid w:val="00CC2822"/>
    <w:rsid w:val="00CC2DB1"/>
    <w:rsid w:val="00CC34BF"/>
    <w:rsid w:val="00CC36AA"/>
    <w:rsid w:val="00CC3742"/>
    <w:rsid w:val="00CC395E"/>
    <w:rsid w:val="00CC3E06"/>
    <w:rsid w:val="00CC4A3E"/>
    <w:rsid w:val="00CC4D90"/>
    <w:rsid w:val="00CC4FAC"/>
    <w:rsid w:val="00CC5150"/>
    <w:rsid w:val="00CC547B"/>
    <w:rsid w:val="00CC5851"/>
    <w:rsid w:val="00CC5F98"/>
    <w:rsid w:val="00CC63A1"/>
    <w:rsid w:val="00CC6858"/>
    <w:rsid w:val="00CC6BB7"/>
    <w:rsid w:val="00CC6CF9"/>
    <w:rsid w:val="00CC7171"/>
    <w:rsid w:val="00CC79FC"/>
    <w:rsid w:val="00CD0224"/>
    <w:rsid w:val="00CD0256"/>
    <w:rsid w:val="00CD0A5C"/>
    <w:rsid w:val="00CD11F2"/>
    <w:rsid w:val="00CD1773"/>
    <w:rsid w:val="00CD18C7"/>
    <w:rsid w:val="00CD21F7"/>
    <w:rsid w:val="00CD22AC"/>
    <w:rsid w:val="00CD27BE"/>
    <w:rsid w:val="00CD27C4"/>
    <w:rsid w:val="00CD2FF6"/>
    <w:rsid w:val="00CD3D88"/>
    <w:rsid w:val="00CD4E9B"/>
    <w:rsid w:val="00CD668C"/>
    <w:rsid w:val="00CD7050"/>
    <w:rsid w:val="00CD70A9"/>
    <w:rsid w:val="00CE024A"/>
    <w:rsid w:val="00CE0342"/>
    <w:rsid w:val="00CE06B9"/>
    <w:rsid w:val="00CE13FA"/>
    <w:rsid w:val="00CE16EA"/>
    <w:rsid w:val="00CE17D6"/>
    <w:rsid w:val="00CE218C"/>
    <w:rsid w:val="00CE24DB"/>
    <w:rsid w:val="00CE2694"/>
    <w:rsid w:val="00CE305B"/>
    <w:rsid w:val="00CE411E"/>
    <w:rsid w:val="00CE4717"/>
    <w:rsid w:val="00CE4789"/>
    <w:rsid w:val="00CE50A7"/>
    <w:rsid w:val="00CE520B"/>
    <w:rsid w:val="00CE5E31"/>
    <w:rsid w:val="00CE653B"/>
    <w:rsid w:val="00CE660D"/>
    <w:rsid w:val="00CE6C61"/>
    <w:rsid w:val="00CE77F6"/>
    <w:rsid w:val="00CE7C68"/>
    <w:rsid w:val="00CE7DB9"/>
    <w:rsid w:val="00CF0774"/>
    <w:rsid w:val="00CF0AA1"/>
    <w:rsid w:val="00CF1114"/>
    <w:rsid w:val="00CF129C"/>
    <w:rsid w:val="00CF2101"/>
    <w:rsid w:val="00CF248A"/>
    <w:rsid w:val="00CF24E5"/>
    <w:rsid w:val="00CF265E"/>
    <w:rsid w:val="00CF3297"/>
    <w:rsid w:val="00CF337F"/>
    <w:rsid w:val="00CF34F1"/>
    <w:rsid w:val="00CF3FAF"/>
    <w:rsid w:val="00CF4499"/>
    <w:rsid w:val="00CF49D7"/>
    <w:rsid w:val="00CF4BBF"/>
    <w:rsid w:val="00CF4CF0"/>
    <w:rsid w:val="00CF5105"/>
    <w:rsid w:val="00CF657F"/>
    <w:rsid w:val="00CF6642"/>
    <w:rsid w:val="00CF6768"/>
    <w:rsid w:val="00CF6CB7"/>
    <w:rsid w:val="00CF6CCB"/>
    <w:rsid w:val="00CF7312"/>
    <w:rsid w:val="00CF73D0"/>
    <w:rsid w:val="00CF794E"/>
    <w:rsid w:val="00CF7A38"/>
    <w:rsid w:val="00CF7EB2"/>
    <w:rsid w:val="00D00107"/>
    <w:rsid w:val="00D00536"/>
    <w:rsid w:val="00D00555"/>
    <w:rsid w:val="00D00AEA"/>
    <w:rsid w:val="00D00BB5"/>
    <w:rsid w:val="00D02BBA"/>
    <w:rsid w:val="00D02CCE"/>
    <w:rsid w:val="00D02E54"/>
    <w:rsid w:val="00D03C6C"/>
    <w:rsid w:val="00D03F9B"/>
    <w:rsid w:val="00D05412"/>
    <w:rsid w:val="00D05ADA"/>
    <w:rsid w:val="00D065CB"/>
    <w:rsid w:val="00D06B02"/>
    <w:rsid w:val="00D073E5"/>
    <w:rsid w:val="00D0794C"/>
    <w:rsid w:val="00D07B89"/>
    <w:rsid w:val="00D10912"/>
    <w:rsid w:val="00D10930"/>
    <w:rsid w:val="00D10A82"/>
    <w:rsid w:val="00D10AFE"/>
    <w:rsid w:val="00D10D78"/>
    <w:rsid w:val="00D10DE5"/>
    <w:rsid w:val="00D1126A"/>
    <w:rsid w:val="00D120D9"/>
    <w:rsid w:val="00D12418"/>
    <w:rsid w:val="00D12548"/>
    <w:rsid w:val="00D12689"/>
    <w:rsid w:val="00D126C6"/>
    <w:rsid w:val="00D12956"/>
    <w:rsid w:val="00D12C53"/>
    <w:rsid w:val="00D12F44"/>
    <w:rsid w:val="00D134F6"/>
    <w:rsid w:val="00D1374C"/>
    <w:rsid w:val="00D13B38"/>
    <w:rsid w:val="00D13D4D"/>
    <w:rsid w:val="00D13D8F"/>
    <w:rsid w:val="00D150F9"/>
    <w:rsid w:val="00D15B2D"/>
    <w:rsid w:val="00D15DD3"/>
    <w:rsid w:val="00D16004"/>
    <w:rsid w:val="00D16096"/>
    <w:rsid w:val="00D163C8"/>
    <w:rsid w:val="00D16CF9"/>
    <w:rsid w:val="00D16EFE"/>
    <w:rsid w:val="00D16F8B"/>
    <w:rsid w:val="00D17064"/>
    <w:rsid w:val="00D1706F"/>
    <w:rsid w:val="00D17070"/>
    <w:rsid w:val="00D17730"/>
    <w:rsid w:val="00D179EF"/>
    <w:rsid w:val="00D17F84"/>
    <w:rsid w:val="00D20092"/>
    <w:rsid w:val="00D20329"/>
    <w:rsid w:val="00D20377"/>
    <w:rsid w:val="00D2040D"/>
    <w:rsid w:val="00D21631"/>
    <w:rsid w:val="00D2182C"/>
    <w:rsid w:val="00D21D18"/>
    <w:rsid w:val="00D21E3B"/>
    <w:rsid w:val="00D220C7"/>
    <w:rsid w:val="00D222E2"/>
    <w:rsid w:val="00D22700"/>
    <w:rsid w:val="00D22E06"/>
    <w:rsid w:val="00D233E2"/>
    <w:rsid w:val="00D2361D"/>
    <w:rsid w:val="00D23680"/>
    <w:rsid w:val="00D23BAC"/>
    <w:rsid w:val="00D244F6"/>
    <w:rsid w:val="00D2454F"/>
    <w:rsid w:val="00D247C0"/>
    <w:rsid w:val="00D255AB"/>
    <w:rsid w:val="00D256C4"/>
    <w:rsid w:val="00D25A92"/>
    <w:rsid w:val="00D25C24"/>
    <w:rsid w:val="00D25D7A"/>
    <w:rsid w:val="00D263AC"/>
    <w:rsid w:val="00D26403"/>
    <w:rsid w:val="00D26673"/>
    <w:rsid w:val="00D26DFC"/>
    <w:rsid w:val="00D270CA"/>
    <w:rsid w:val="00D27A19"/>
    <w:rsid w:val="00D27C9C"/>
    <w:rsid w:val="00D27D6A"/>
    <w:rsid w:val="00D3007A"/>
    <w:rsid w:val="00D30655"/>
    <w:rsid w:val="00D31263"/>
    <w:rsid w:val="00D31290"/>
    <w:rsid w:val="00D316B1"/>
    <w:rsid w:val="00D31CBB"/>
    <w:rsid w:val="00D31CF8"/>
    <w:rsid w:val="00D331AF"/>
    <w:rsid w:val="00D333BE"/>
    <w:rsid w:val="00D338F4"/>
    <w:rsid w:val="00D339FF"/>
    <w:rsid w:val="00D33B05"/>
    <w:rsid w:val="00D34518"/>
    <w:rsid w:val="00D34C29"/>
    <w:rsid w:val="00D35562"/>
    <w:rsid w:val="00D36137"/>
    <w:rsid w:val="00D36ADA"/>
    <w:rsid w:val="00D40352"/>
    <w:rsid w:val="00D409CC"/>
    <w:rsid w:val="00D40CF5"/>
    <w:rsid w:val="00D41319"/>
    <w:rsid w:val="00D41640"/>
    <w:rsid w:val="00D41A3D"/>
    <w:rsid w:val="00D42858"/>
    <w:rsid w:val="00D42A58"/>
    <w:rsid w:val="00D43277"/>
    <w:rsid w:val="00D434A8"/>
    <w:rsid w:val="00D43599"/>
    <w:rsid w:val="00D4396C"/>
    <w:rsid w:val="00D43C3C"/>
    <w:rsid w:val="00D43E29"/>
    <w:rsid w:val="00D43EAB"/>
    <w:rsid w:val="00D442EA"/>
    <w:rsid w:val="00D4578E"/>
    <w:rsid w:val="00D45873"/>
    <w:rsid w:val="00D45F83"/>
    <w:rsid w:val="00D4627A"/>
    <w:rsid w:val="00D4680A"/>
    <w:rsid w:val="00D479C1"/>
    <w:rsid w:val="00D50334"/>
    <w:rsid w:val="00D507F2"/>
    <w:rsid w:val="00D50BDF"/>
    <w:rsid w:val="00D5251A"/>
    <w:rsid w:val="00D525E3"/>
    <w:rsid w:val="00D52C83"/>
    <w:rsid w:val="00D52EC4"/>
    <w:rsid w:val="00D53510"/>
    <w:rsid w:val="00D5478A"/>
    <w:rsid w:val="00D547A6"/>
    <w:rsid w:val="00D5488D"/>
    <w:rsid w:val="00D5544C"/>
    <w:rsid w:val="00D563F8"/>
    <w:rsid w:val="00D57A1C"/>
    <w:rsid w:val="00D57B91"/>
    <w:rsid w:val="00D606E6"/>
    <w:rsid w:val="00D61524"/>
    <w:rsid w:val="00D61830"/>
    <w:rsid w:val="00D61B59"/>
    <w:rsid w:val="00D620C5"/>
    <w:rsid w:val="00D62117"/>
    <w:rsid w:val="00D62747"/>
    <w:rsid w:val="00D62CCC"/>
    <w:rsid w:val="00D634C7"/>
    <w:rsid w:val="00D6377A"/>
    <w:rsid w:val="00D638FD"/>
    <w:rsid w:val="00D647DF"/>
    <w:rsid w:val="00D6492D"/>
    <w:rsid w:val="00D6534C"/>
    <w:rsid w:val="00D65BB5"/>
    <w:rsid w:val="00D65D93"/>
    <w:rsid w:val="00D66D9C"/>
    <w:rsid w:val="00D67A4C"/>
    <w:rsid w:val="00D70874"/>
    <w:rsid w:val="00D708D1"/>
    <w:rsid w:val="00D71569"/>
    <w:rsid w:val="00D7195E"/>
    <w:rsid w:val="00D71BBC"/>
    <w:rsid w:val="00D71BF5"/>
    <w:rsid w:val="00D71DF6"/>
    <w:rsid w:val="00D7223B"/>
    <w:rsid w:val="00D72641"/>
    <w:rsid w:val="00D73217"/>
    <w:rsid w:val="00D73FFA"/>
    <w:rsid w:val="00D74F98"/>
    <w:rsid w:val="00D75576"/>
    <w:rsid w:val="00D75C0F"/>
    <w:rsid w:val="00D75CB3"/>
    <w:rsid w:val="00D75F0B"/>
    <w:rsid w:val="00D769B4"/>
    <w:rsid w:val="00D76A0D"/>
    <w:rsid w:val="00D76BAE"/>
    <w:rsid w:val="00D76D02"/>
    <w:rsid w:val="00D7701C"/>
    <w:rsid w:val="00D771C1"/>
    <w:rsid w:val="00D771ED"/>
    <w:rsid w:val="00D774F2"/>
    <w:rsid w:val="00D77BF8"/>
    <w:rsid w:val="00D77C98"/>
    <w:rsid w:val="00D77ECC"/>
    <w:rsid w:val="00D80303"/>
    <w:rsid w:val="00D8059B"/>
    <w:rsid w:val="00D80C54"/>
    <w:rsid w:val="00D81183"/>
    <w:rsid w:val="00D817A1"/>
    <w:rsid w:val="00D819BE"/>
    <w:rsid w:val="00D81AA8"/>
    <w:rsid w:val="00D81DB8"/>
    <w:rsid w:val="00D83B98"/>
    <w:rsid w:val="00D84475"/>
    <w:rsid w:val="00D8467F"/>
    <w:rsid w:val="00D856B2"/>
    <w:rsid w:val="00D856EB"/>
    <w:rsid w:val="00D857EE"/>
    <w:rsid w:val="00D8581A"/>
    <w:rsid w:val="00D85B2E"/>
    <w:rsid w:val="00D85CC2"/>
    <w:rsid w:val="00D86384"/>
    <w:rsid w:val="00D86651"/>
    <w:rsid w:val="00D87007"/>
    <w:rsid w:val="00D87B12"/>
    <w:rsid w:val="00D87D11"/>
    <w:rsid w:val="00D87FB3"/>
    <w:rsid w:val="00D90179"/>
    <w:rsid w:val="00D9034A"/>
    <w:rsid w:val="00D9055A"/>
    <w:rsid w:val="00D90712"/>
    <w:rsid w:val="00D929AE"/>
    <w:rsid w:val="00D92EE4"/>
    <w:rsid w:val="00D94027"/>
    <w:rsid w:val="00D944EA"/>
    <w:rsid w:val="00D94893"/>
    <w:rsid w:val="00D94D3D"/>
    <w:rsid w:val="00D94DB8"/>
    <w:rsid w:val="00D94EBE"/>
    <w:rsid w:val="00D95190"/>
    <w:rsid w:val="00D96571"/>
    <w:rsid w:val="00D96C6E"/>
    <w:rsid w:val="00D96DD3"/>
    <w:rsid w:val="00D977E3"/>
    <w:rsid w:val="00D97A3E"/>
    <w:rsid w:val="00D97BAB"/>
    <w:rsid w:val="00DA0444"/>
    <w:rsid w:val="00DA0C94"/>
    <w:rsid w:val="00DA1292"/>
    <w:rsid w:val="00DA171D"/>
    <w:rsid w:val="00DA2A5D"/>
    <w:rsid w:val="00DA2B44"/>
    <w:rsid w:val="00DA2C2F"/>
    <w:rsid w:val="00DA2D2A"/>
    <w:rsid w:val="00DA303C"/>
    <w:rsid w:val="00DA3602"/>
    <w:rsid w:val="00DA37BC"/>
    <w:rsid w:val="00DA3A9C"/>
    <w:rsid w:val="00DA3DD0"/>
    <w:rsid w:val="00DA42D6"/>
    <w:rsid w:val="00DA4356"/>
    <w:rsid w:val="00DA4608"/>
    <w:rsid w:val="00DA4A3B"/>
    <w:rsid w:val="00DA4F32"/>
    <w:rsid w:val="00DA5B76"/>
    <w:rsid w:val="00DA5CD3"/>
    <w:rsid w:val="00DA5EE8"/>
    <w:rsid w:val="00DA6CFF"/>
    <w:rsid w:val="00DA753F"/>
    <w:rsid w:val="00DA7625"/>
    <w:rsid w:val="00DA79A9"/>
    <w:rsid w:val="00DA7FB8"/>
    <w:rsid w:val="00DB0454"/>
    <w:rsid w:val="00DB0918"/>
    <w:rsid w:val="00DB1291"/>
    <w:rsid w:val="00DB161F"/>
    <w:rsid w:val="00DB25C9"/>
    <w:rsid w:val="00DB2B66"/>
    <w:rsid w:val="00DB304A"/>
    <w:rsid w:val="00DB373B"/>
    <w:rsid w:val="00DB3B6A"/>
    <w:rsid w:val="00DB44C6"/>
    <w:rsid w:val="00DB4920"/>
    <w:rsid w:val="00DB4A0A"/>
    <w:rsid w:val="00DB58A1"/>
    <w:rsid w:val="00DB64A3"/>
    <w:rsid w:val="00DB6BE3"/>
    <w:rsid w:val="00DB6C3C"/>
    <w:rsid w:val="00DB7E60"/>
    <w:rsid w:val="00DC05D5"/>
    <w:rsid w:val="00DC0C59"/>
    <w:rsid w:val="00DC129E"/>
    <w:rsid w:val="00DC20B0"/>
    <w:rsid w:val="00DC2153"/>
    <w:rsid w:val="00DC2717"/>
    <w:rsid w:val="00DC2EC5"/>
    <w:rsid w:val="00DC31C4"/>
    <w:rsid w:val="00DC3200"/>
    <w:rsid w:val="00DC32F9"/>
    <w:rsid w:val="00DC33EB"/>
    <w:rsid w:val="00DC35E8"/>
    <w:rsid w:val="00DC3964"/>
    <w:rsid w:val="00DC3CD2"/>
    <w:rsid w:val="00DC4277"/>
    <w:rsid w:val="00DC460D"/>
    <w:rsid w:val="00DC4C3F"/>
    <w:rsid w:val="00DC5806"/>
    <w:rsid w:val="00DC5904"/>
    <w:rsid w:val="00DC5A97"/>
    <w:rsid w:val="00DC5D91"/>
    <w:rsid w:val="00DC6012"/>
    <w:rsid w:val="00DC6450"/>
    <w:rsid w:val="00DC6770"/>
    <w:rsid w:val="00DC7674"/>
    <w:rsid w:val="00DC78FA"/>
    <w:rsid w:val="00DD0222"/>
    <w:rsid w:val="00DD0732"/>
    <w:rsid w:val="00DD1361"/>
    <w:rsid w:val="00DD248B"/>
    <w:rsid w:val="00DD2F95"/>
    <w:rsid w:val="00DD3320"/>
    <w:rsid w:val="00DD3424"/>
    <w:rsid w:val="00DD343C"/>
    <w:rsid w:val="00DD3A90"/>
    <w:rsid w:val="00DD3D94"/>
    <w:rsid w:val="00DD42D9"/>
    <w:rsid w:val="00DD4864"/>
    <w:rsid w:val="00DD488A"/>
    <w:rsid w:val="00DD4E18"/>
    <w:rsid w:val="00DD53F4"/>
    <w:rsid w:val="00DD57EB"/>
    <w:rsid w:val="00DD668C"/>
    <w:rsid w:val="00DD7173"/>
    <w:rsid w:val="00DD7852"/>
    <w:rsid w:val="00DD789E"/>
    <w:rsid w:val="00DD7BB7"/>
    <w:rsid w:val="00DD7DC6"/>
    <w:rsid w:val="00DD7E02"/>
    <w:rsid w:val="00DE0A89"/>
    <w:rsid w:val="00DE156A"/>
    <w:rsid w:val="00DE2149"/>
    <w:rsid w:val="00DE2854"/>
    <w:rsid w:val="00DE28DF"/>
    <w:rsid w:val="00DE2980"/>
    <w:rsid w:val="00DE29C2"/>
    <w:rsid w:val="00DE2B7D"/>
    <w:rsid w:val="00DE3106"/>
    <w:rsid w:val="00DE326A"/>
    <w:rsid w:val="00DE42D7"/>
    <w:rsid w:val="00DE4333"/>
    <w:rsid w:val="00DE4341"/>
    <w:rsid w:val="00DE4468"/>
    <w:rsid w:val="00DE47BF"/>
    <w:rsid w:val="00DE5053"/>
    <w:rsid w:val="00DE52BF"/>
    <w:rsid w:val="00DE55D9"/>
    <w:rsid w:val="00DE6D67"/>
    <w:rsid w:val="00DE7950"/>
    <w:rsid w:val="00DE7CBD"/>
    <w:rsid w:val="00DE7D00"/>
    <w:rsid w:val="00DF09E2"/>
    <w:rsid w:val="00DF17EF"/>
    <w:rsid w:val="00DF19EA"/>
    <w:rsid w:val="00DF1AB3"/>
    <w:rsid w:val="00DF2E8A"/>
    <w:rsid w:val="00DF3165"/>
    <w:rsid w:val="00DF371E"/>
    <w:rsid w:val="00DF441B"/>
    <w:rsid w:val="00DF49DF"/>
    <w:rsid w:val="00DF5A72"/>
    <w:rsid w:val="00DF6407"/>
    <w:rsid w:val="00DF6430"/>
    <w:rsid w:val="00DF6561"/>
    <w:rsid w:val="00DF6613"/>
    <w:rsid w:val="00DF7326"/>
    <w:rsid w:val="00DF7557"/>
    <w:rsid w:val="00DF780C"/>
    <w:rsid w:val="00E00023"/>
    <w:rsid w:val="00E002D6"/>
    <w:rsid w:val="00E00713"/>
    <w:rsid w:val="00E00794"/>
    <w:rsid w:val="00E00D46"/>
    <w:rsid w:val="00E010B1"/>
    <w:rsid w:val="00E0120A"/>
    <w:rsid w:val="00E01400"/>
    <w:rsid w:val="00E01A78"/>
    <w:rsid w:val="00E01F07"/>
    <w:rsid w:val="00E0210E"/>
    <w:rsid w:val="00E0246A"/>
    <w:rsid w:val="00E02509"/>
    <w:rsid w:val="00E02A70"/>
    <w:rsid w:val="00E02AED"/>
    <w:rsid w:val="00E03154"/>
    <w:rsid w:val="00E0387E"/>
    <w:rsid w:val="00E039D5"/>
    <w:rsid w:val="00E04443"/>
    <w:rsid w:val="00E044BC"/>
    <w:rsid w:val="00E044F0"/>
    <w:rsid w:val="00E04648"/>
    <w:rsid w:val="00E04AE3"/>
    <w:rsid w:val="00E04E4D"/>
    <w:rsid w:val="00E04E84"/>
    <w:rsid w:val="00E051E7"/>
    <w:rsid w:val="00E052B7"/>
    <w:rsid w:val="00E062A4"/>
    <w:rsid w:val="00E06A42"/>
    <w:rsid w:val="00E06BA3"/>
    <w:rsid w:val="00E06C2B"/>
    <w:rsid w:val="00E06CAF"/>
    <w:rsid w:val="00E0701D"/>
    <w:rsid w:val="00E0784E"/>
    <w:rsid w:val="00E078DF"/>
    <w:rsid w:val="00E10117"/>
    <w:rsid w:val="00E10337"/>
    <w:rsid w:val="00E1062F"/>
    <w:rsid w:val="00E10C58"/>
    <w:rsid w:val="00E10E99"/>
    <w:rsid w:val="00E1132C"/>
    <w:rsid w:val="00E1138F"/>
    <w:rsid w:val="00E117DD"/>
    <w:rsid w:val="00E1232F"/>
    <w:rsid w:val="00E12CC3"/>
    <w:rsid w:val="00E1334F"/>
    <w:rsid w:val="00E1356C"/>
    <w:rsid w:val="00E13D40"/>
    <w:rsid w:val="00E144AA"/>
    <w:rsid w:val="00E150E0"/>
    <w:rsid w:val="00E1512C"/>
    <w:rsid w:val="00E155F1"/>
    <w:rsid w:val="00E15B0E"/>
    <w:rsid w:val="00E15B7C"/>
    <w:rsid w:val="00E15F79"/>
    <w:rsid w:val="00E16326"/>
    <w:rsid w:val="00E165BF"/>
    <w:rsid w:val="00E16F5E"/>
    <w:rsid w:val="00E17165"/>
    <w:rsid w:val="00E17653"/>
    <w:rsid w:val="00E1773C"/>
    <w:rsid w:val="00E20324"/>
    <w:rsid w:val="00E207A9"/>
    <w:rsid w:val="00E20A1E"/>
    <w:rsid w:val="00E2190D"/>
    <w:rsid w:val="00E219D2"/>
    <w:rsid w:val="00E21CAA"/>
    <w:rsid w:val="00E21DB7"/>
    <w:rsid w:val="00E229B7"/>
    <w:rsid w:val="00E22D49"/>
    <w:rsid w:val="00E23E38"/>
    <w:rsid w:val="00E23ECD"/>
    <w:rsid w:val="00E24628"/>
    <w:rsid w:val="00E24755"/>
    <w:rsid w:val="00E248EF"/>
    <w:rsid w:val="00E24E81"/>
    <w:rsid w:val="00E24F54"/>
    <w:rsid w:val="00E253FD"/>
    <w:rsid w:val="00E25802"/>
    <w:rsid w:val="00E25BC1"/>
    <w:rsid w:val="00E25ECB"/>
    <w:rsid w:val="00E25F25"/>
    <w:rsid w:val="00E25F5A"/>
    <w:rsid w:val="00E260F8"/>
    <w:rsid w:val="00E2613B"/>
    <w:rsid w:val="00E26367"/>
    <w:rsid w:val="00E26440"/>
    <w:rsid w:val="00E266D5"/>
    <w:rsid w:val="00E26A3B"/>
    <w:rsid w:val="00E27553"/>
    <w:rsid w:val="00E27B62"/>
    <w:rsid w:val="00E305BA"/>
    <w:rsid w:val="00E30654"/>
    <w:rsid w:val="00E30C32"/>
    <w:rsid w:val="00E30E61"/>
    <w:rsid w:val="00E31AE1"/>
    <w:rsid w:val="00E31C05"/>
    <w:rsid w:val="00E31F30"/>
    <w:rsid w:val="00E32234"/>
    <w:rsid w:val="00E33891"/>
    <w:rsid w:val="00E33EEA"/>
    <w:rsid w:val="00E33F7B"/>
    <w:rsid w:val="00E3415C"/>
    <w:rsid w:val="00E3428C"/>
    <w:rsid w:val="00E34B8F"/>
    <w:rsid w:val="00E34CC2"/>
    <w:rsid w:val="00E35D66"/>
    <w:rsid w:val="00E37226"/>
    <w:rsid w:val="00E3735D"/>
    <w:rsid w:val="00E37B8E"/>
    <w:rsid w:val="00E37CB1"/>
    <w:rsid w:val="00E4017D"/>
    <w:rsid w:val="00E4068F"/>
    <w:rsid w:val="00E40A28"/>
    <w:rsid w:val="00E40DA2"/>
    <w:rsid w:val="00E412C2"/>
    <w:rsid w:val="00E41301"/>
    <w:rsid w:val="00E419B8"/>
    <w:rsid w:val="00E42142"/>
    <w:rsid w:val="00E421FB"/>
    <w:rsid w:val="00E425A2"/>
    <w:rsid w:val="00E428B2"/>
    <w:rsid w:val="00E43455"/>
    <w:rsid w:val="00E43839"/>
    <w:rsid w:val="00E43942"/>
    <w:rsid w:val="00E43BC9"/>
    <w:rsid w:val="00E43FF6"/>
    <w:rsid w:val="00E44218"/>
    <w:rsid w:val="00E4461E"/>
    <w:rsid w:val="00E44C6A"/>
    <w:rsid w:val="00E44CE1"/>
    <w:rsid w:val="00E44D7D"/>
    <w:rsid w:val="00E4649F"/>
    <w:rsid w:val="00E46DD1"/>
    <w:rsid w:val="00E47359"/>
    <w:rsid w:val="00E47389"/>
    <w:rsid w:val="00E500C1"/>
    <w:rsid w:val="00E5044C"/>
    <w:rsid w:val="00E5062E"/>
    <w:rsid w:val="00E506BB"/>
    <w:rsid w:val="00E50DA4"/>
    <w:rsid w:val="00E50F62"/>
    <w:rsid w:val="00E50F66"/>
    <w:rsid w:val="00E514C4"/>
    <w:rsid w:val="00E52167"/>
    <w:rsid w:val="00E521F9"/>
    <w:rsid w:val="00E5247D"/>
    <w:rsid w:val="00E52D70"/>
    <w:rsid w:val="00E53B66"/>
    <w:rsid w:val="00E53E01"/>
    <w:rsid w:val="00E54064"/>
    <w:rsid w:val="00E54131"/>
    <w:rsid w:val="00E541AE"/>
    <w:rsid w:val="00E5437D"/>
    <w:rsid w:val="00E54CB2"/>
    <w:rsid w:val="00E54F3B"/>
    <w:rsid w:val="00E550D9"/>
    <w:rsid w:val="00E55284"/>
    <w:rsid w:val="00E555AB"/>
    <w:rsid w:val="00E55C05"/>
    <w:rsid w:val="00E55E08"/>
    <w:rsid w:val="00E564D4"/>
    <w:rsid w:val="00E56DAD"/>
    <w:rsid w:val="00E576C5"/>
    <w:rsid w:val="00E57BB4"/>
    <w:rsid w:val="00E6062E"/>
    <w:rsid w:val="00E60EA5"/>
    <w:rsid w:val="00E612F7"/>
    <w:rsid w:val="00E61945"/>
    <w:rsid w:val="00E62C22"/>
    <w:rsid w:val="00E63865"/>
    <w:rsid w:val="00E63C22"/>
    <w:rsid w:val="00E648E0"/>
    <w:rsid w:val="00E64CCB"/>
    <w:rsid w:val="00E64E10"/>
    <w:rsid w:val="00E65F49"/>
    <w:rsid w:val="00E66396"/>
    <w:rsid w:val="00E6655E"/>
    <w:rsid w:val="00E66C03"/>
    <w:rsid w:val="00E66D6D"/>
    <w:rsid w:val="00E6700A"/>
    <w:rsid w:val="00E67C2A"/>
    <w:rsid w:val="00E700D4"/>
    <w:rsid w:val="00E70392"/>
    <w:rsid w:val="00E704BF"/>
    <w:rsid w:val="00E70DD9"/>
    <w:rsid w:val="00E71004"/>
    <w:rsid w:val="00E7159A"/>
    <w:rsid w:val="00E71846"/>
    <w:rsid w:val="00E71953"/>
    <w:rsid w:val="00E71B53"/>
    <w:rsid w:val="00E71EDA"/>
    <w:rsid w:val="00E71EF9"/>
    <w:rsid w:val="00E724F4"/>
    <w:rsid w:val="00E727BF"/>
    <w:rsid w:val="00E72C91"/>
    <w:rsid w:val="00E73774"/>
    <w:rsid w:val="00E73B90"/>
    <w:rsid w:val="00E73D11"/>
    <w:rsid w:val="00E73D62"/>
    <w:rsid w:val="00E7524C"/>
    <w:rsid w:val="00E75522"/>
    <w:rsid w:val="00E755D8"/>
    <w:rsid w:val="00E7582F"/>
    <w:rsid w:val="00E7722E"/>
    <w:rsid w:val="00E77935"/>
    <w:rsid w:val="00E779C6"/>
    <w:rsid w:val="00E779C9"/>
    <w:rsid w:val="00E77F46"/>
    <w:rsid w:val="00E77F7C"/>
    <w:rsid w:val="00E8003A"/>
    <w:rsid w:val="00E8007F"/>
    <w:rsid w:val="00E81013"/>
    <w:rsid w:val="00E813A4"/>
    <w:rsid w:val="00E825C1"/>
    <w:rsid w:val="00E82641"/>
    <w:rsid w:val="00E82953"/>
    <w:rsid w:val="00E82E97"/>
    <w:rsid w:val="00E842B3"/>
    <w:rsid w:val="00E844CE"/>
    <w:rsid w:val="00E8459A"/>
    <w:rsid w:val="00E84A2D"/>
    <w:rsid w:val="00E85571"/>
    <w:rsid w:val="00E85795"/>
    <w:rsid w:val="00E85871"/>
    <w:rsid w:val="00E85BF0"/>
    <w:rsid w:val="00E85E6A"/>
    <w:rsid w:val="00E86701"/>
    <w:rsid w:val="00E86BD9"/>
    <w:rsid w:val="00E86E98"/>
    <w:rsid w:val="00E87589"/>
    <w:rsid w:val="00E90E14"/>
    <w:rsid w:val="00E90E29"/>
    <w:rsid w:val="00E90F4B"/>
    <w:rsid w:val="00E91361"/>
    <w:rsid w:val="00E915C1"/>
    <w:rsid w:val="00E91807"/>
    <w:rsid w:val="00E918EF"/>
    <w:rsid w:val="00E92235"/>
    <w:rsid w:val="00E92933"/>
    <w:rsid w:val="00E92988"/>
    <w:rsid w:val="00E92BEF"/>
    <w:rsid w:val="00E92DDD"/>
    <w:rsid w:val="00E932E0"/>
    <w:rsid w:val="00E935CD"/>
    <w:rsid w:val="00E93A90"/>
    <w:rsid w:val="00E93DE3"/>
    <w:rsid w:val="00E942A2"/>
    <w:rsid w:val="00E94720"/>
    <w:rsid w:val="00E94DDE"/>
    <w:rsid w:val="00E94E00"/>
    <w:rsid w:val="00E95321"/>
    <w:rsid w:val="00E9644B"/>
    <w:rsid w:val="00E96921"/>
    <w:rsid w:val="00E96B38"/>
    <w:rsid w:val="00E96BBC"/>
    <w:rsid w:val="00E97217"/>
    <w:rsid w:val="00E973E4"/>
    <w:rsid w:val="00E97995"/>
    <w:rsid w:val="00E97C54"/>
    <w:rsid w:val="00E97DBE"/>
    <w:rsid w:val="00EA126F"/>
    <w:rsid w:val="00EA167D"/>
    <w:rsid w:val="00EA1BE6"/>
    <w:rsid w:val="00EA1F21"/>
    <w:rsid w:val="00EA229A"/>
    <w:rsid w:val="00EA2DC7"/>
    <w:rsid w:val="00EA327A"/>
    <w:rsid w:val="00EA32C3"/>
    <w:rsid w:val="00EA370D"/>
    <w:rsid w:val="00EA4257"/>
    <w:rsid w:val="00EA432E"/>
    <w:rsid w:val="00EA4F66"/>
    <w:rsid w:val="00EA5402"/>
    <w:rsid w:val="00EA560A"/>
    <w:rsid w:val="00EA5950"/>
    <w:rsid w:val="00EA660C"/>
    <w:rsid w:val="00EA6CA0"/>
    <w:rsid w:val="00EA6CF6"/>
    <w:rsid w:val="00EA7377"/>
    <w:rsid w:val="00EA79DA"/>
    <w:rsid w:val="00EA7B24"/>
    <w:rsid w:val="00EA7D82"/>
    <w:rsid w:val="00EA7F45"/>
    <w:rsid w:val="00EB182F"/>
    <w:rsid w:val="00EB1B52"/>
    <w:rsid w:val="00EB2129"/>
    <w:rsid w:val="00EB2266"/>
    <w:rsid w:val="00EB26A0"/>
    <w:rsid w:val="00EB2BC1"/>
    <w:rsid w:val="00EB3308"/>
    <w:rsid w:val="00EB3D05"/>
    <w:rsid w:val="00EB3FEF"/>
    <w:rsid w:val="00EB4F2C"/>
    <w:rsid w:val="00EB5068"/>
    <w:rsid w:val="00EB5163"/>
    <w:rsid w:val="00EB619D"/>
    <w:rsid w:val="00EB7BA6"/>
    <w:rsid w:val="00EB7D4F"/>
    <w:rsid w:val="00EB7D74"/>
    <w:rsid w:val="00EC01C7"/>
    <w:rsid w:val="00EC0335"/>
    <w:rsid w:val="00EC047F"/>
    <w:rsid w:val="00EC0C90"/>
    <w:rsid w:val="00EC1FFC"/>
    <w:rsid w:val="00EC2234"/>
    <w:rsid w:val="00EC3537"/>
    <w:rsid w:val="00EC35CA"/>
    <w:rsid w:val="00EC38C8"/>
    <w:rsid w:val="00EC40D1"/>
    <w:rsid w:val="00EC44E4"/>
    <w:rsid w:val="00EC44F8"/>
    <w:rsid w:val="00EC465C"/>
    <w:rsid w:val="00EC4F8F"/>
    <w:rsid w:val="00EC5A54"/>
    <w:rsid w:val="00EC5E60"/>
    <w:rsid w:val="00EC5EF3"/>
    <w:rsid w:val="00EC65C9"/>
    <w:rsid w:val="00EC6640"/>
    <w:rsid w:val="00EC6723"/>
    <w:rsid w:val="00EC7043"/>
    <w:rsid w:val="00EC7720"/>
    <w:rsid w:val="00EC7935"/>
    <w:rsid w:val="00EC7B7E"/>
    <w:rsid w:val="00EC7C11"/>
    <w:rsid w:val="00ED03A7"/>
    <w:rsid w:val="00ED07EC"/>
    <w:rsid w:val="00ED0870"/>
    <w:rsid w:val="00ED0B66"/>
    <w:rsid w:val="00ED0F9A"/>
    <w:rsid w:val="00ED2F4D"/>
    <w:rsid w:val="00ED3612"/>
    <w:rsid w:val="00ED3627"/>
    <w:rsid w:val="00ED3A7F"/>
    <w:rsid w:val="00ED47E6"/>
    <w:rsid w:val="00ED4D3D"/>
    <w:rsid w:val="00ED4E48"/>
    <w:rsid w:val="00ED52BC"/>
    <w:rsid w:val="00ED5760"/>
    <w:rsid w:val="00ED5AD2"/>
    <w:rsid w:val="00ED5D1C"/>
    <w:rsid w:val="00ED5FFB"/>
    <w:rsid w:val="00ED60FF"/>
    <w:rsid w:val="00ED6416"/>
    <w:rsid w:val="00ED6B63"/>
    <w:rsid w:val="00ED7861"/>
    <w:rsid w:val="00ED7A7B"/>
    <w:rsid w:val="00ED7D5C"/>
    <w:rsid w:val="00ED7F07"/>
    <w:rsid w:val="00EE056C"/>
    <w:rsid w:val="00EE0602"/>
    <w:rsid w:val="00EE0ED7"/>
    <w:rsid w:val="00EE0F92"/>
    <w:rsid w:val="00EE1D97"/>
    <w:rsid w:val="00EE1FA3"/>
    <w:rsid w:val="00EE297E"/>
    <w:rsid w:val="00EE2B7A"/>
    <w:rsid w:val="00EE3968"/>
    <w:rsid w:val="00EE3A1A"/>
    <w:rsid w:val="00EE3B19"/>
    <w:rsid w:val="00EE3BF4"/>
    <w:rsid w:val="00EE403C"/>
    <w:rsid w:val="00EE427E"/>
    <w:rsid w:val="00EE4DF3"/>
    <w:rsid w:val="00EE60D4"/>
    <w:rsid w:val="00EE659A"/>
    <w:rsid w:val="00EE68B9"/>
    <w:rsid w:val="00EE6990"/>
    <w:rsid w:val="00EE74C6"/>
    <w:rsid w:val="00EE7662"/>
    <w:rsid w:val="00EE78A6"/>
    <w:rsid w:val="00EE796B"/>
    <w:rsid w:val="00EF001A"/>
    <w:rsid w:val="00EF09D8"/>
    <w:rsid w:val="00EF0BC9"/>
    <w:rsid w:val="00EF0C5D"/>
    <w:rsid w:val="00EF0EC7"/>
    <w:rsid w:val="00EF0FE1"/>
    <w:rsid w:val="00EF2BA0"/>
    <w:rsid w:val="00EF2BA2"/>
    <w:rsid w:val="00EF2F36"/>
    <w:rsid w:val="00EF3300"/>
    <w:rsid w:val="00EF3AFF"/>
    <w:rsid w:val="00EF46D6"/>
    <w:rsid w:val="00EF5853"/>
    <w:rsid w:val="00EF5B7E"/>
    <w:rsid w:val="00EF6197"/>
    <w:rsid w:val="00EF6AA1"/>
    <w:rsid w:val="00EF6CA2"/>
    <w:rsid w:val="00EF6D0B"/>
    <w:rsid w:val="00F00265"/>
    <w:rsid w:val="00F00396"/>
    <w:rsid w:val="00F006FB"/>
    <w:rsid w:val="00F015F8"/>
    <w:rsid w:val="00F01614"/>
    <w:rsid w:val="00F0186C"/>
    <w:rsid w:val="00F018F9"/>
    <w:rsid w:val="00F02111"/>
    <w:rsid w:val="00F024CC"/>
    <w:rsid w:val="00F02534"/>
    <w:rsid w:val="00F0459F"/>
    <w:rsid w:val="00F05145"/>
    <w:rsid w:val="00F05BBE"/>
    <w:rsid w:val="00F05EC3"/>
    <w:rsid w:val="00F061E5"/>
    <w:rsid w:val="00F067EF"/>
    <w:rsid w:val="00F06D0B"/>
    <w:rsid w:val="00F06EE0"/>
    <w:rsid w:val="00F07211"/>
    <w:rsid w:val="00F0728A"/>
    <w:rsid w:val="00F0736A"/>
    <w:rsid w:val="00F07413"/>
    <w:rsid w:val="00F074EF"/>
    <w:rsid w:val="00F07551"/>
    <w:rsid w:val="00F07D05"/>
    <w:rsid w:val="00F1032C"/>
    <w:rsid w:val="00F106E1"/>
    <w:rsid w:val="00F10D1D"/>
    <w:rsid w:val="00F10FD5"/>
    <w:rsid w:val="00F1181B"/>
    <w:rsid w:val="00F1186B"/>
    <w:rsid w:val="00F11D5D"/>
    <w:rsid w:val="00F137D3"/>
    <w:rsid w:val="00F13AF9"/>
    <w:rsid w:val="00F13BA3"/>
    <w:rsid w:val="00F13CC8"/>
    <w:rsid w:val="00F141CD"/>
    <w:rsid w:val="00F149A3"/>
    <w:rsid w:val="00F14F18"/>
    <w:rsid w:val="00F15735"/>
    <w:rsid w:val="00F15D9B"/>
    <w:rsid w:val="00F15F31"/>
    <w:rsid w:val="00F16034"/>
    <w:rsid w:val="00F16BDD"/>
    <w:rsid w:val="00F1778F"/>
    <w:rsid w:val="00F17FFA"/>
    <w:rsid w:val="00F2185C"/>
    <w:rsid w:val="00F22A4D"/>
    <w:rsid w:val="00F23483"/>
    <w:rsid w:val="00F234A5"/>
    <w:rsid w:val="00F234C7"/>
    <w:rsid w:val="00F23C75"/>
    <w:rsid w:val="00F24374"/>
    <w:rsid w:val="00F24A36"/>
    <w:rsid w:val="00F24B9B"/>
    <w:rsid w:val="00F24E57"/>
    <w:rsid w:val="00F25946"/>
    <w:rsid w:val="00F25A6A"/>
    <w:rsid w:val="00F26AAA"/>
    <w:rsid w:val="00F26C5D"/>
    <w:rsid w:val="00F2706C"/>
    <w:rsid w:val="00F2715F"/>
    <w:rsid w:val="00F27A64"/>
    <w:rsid w:val="00F30232"/>
    <w:rsid w:val="00F30D32"/>
    <w:rsid w:val="00F31071"/>
    <w:rsid w:val="00F31215"/>
    <w:rsid w:val="00F31C29"/>
    <w:rsid w:val="00F3205D"/>
    <w:rsid w:val="00F32903"/>
    <w:rsid w:val="00F32BC7"/>
    <w:rsid w:val="00F32F6F"/>
    <w:rsid w:val="00F333B3"/>
    <w:rsid w:val="00F33729"/>
    <w:rsid w:val="00F33DC6"/>
    <w:rsid w:val="00F346B9"/>
    <w:rsid w:val="00F34C81"/>
    <w:rsid w:val="00F34FEC"/>
    <w:rsid w:val="00F358FF"/>
    <w:rsid w:val="00F35C9D"/>
    <w:rsid w:val="00F3650D"/>
    <w:rsid w:val="00F366C9"/>
    <w:rsid w:val="00F36ACF"/>
    <w:rsid w:val="00F36EC8"/>
    <w:rsid w:val="00F37264"/>
    <w:rsid w:val="00F3738E"/>
    <w:rsid w:val="00F3794B"/>
    <w:rsid w:val="00F37EBA"/>
    <w:rsid w:val="00F40246"/>
    <w:rsid w:val="00F40684"/>
    <w:rsid w:val="00F4099A"/>
    <w:rsid w:val="00F40AF2"/>
    <w:rsid w:val="00F40CE7"/>
    <w:rsid w:val="00F40D54"/>
    <w:rsid w:val="00F40E58"/>
    <w:rsid w:val="00F40F12"/>
    <w:rsid w:val="00F4140B"/>
    <w:rsid w:val="00F419D0"/>
    <w:rsid w:val="00F41AE2"/>
    <w:rsid w:val="00F424BA"/>
    <w:rsid w:val="00F42D1D"/>
    <w:rsid w:val="00F42E2E"/>
    <w:rsid w:val="00F42FE2"/>
    <w:rsid w:val="00F43578"/>
    <w:rsid w:val="00F43805"/>
    <w:rsid w:val="00F43A41"/>
    <w:rsid w:val="00F4436D"/>
    <w:rsid w:val="00F446FD"/>
    <w:rsid w:val="00F44773"/>
    <w:rsid w:val="00F44ADB"/>
    <w:rsid w:val="00F44AFE"/>
    <w:rsid w:val="00F452C8"/>
    <w:rsid w:val="00F4566B"/>
    <w:rsid w:val="00F45993"/>
    <w:rsid w:val="00F4613D"/>
    <w:rsid w:val="00F463D5"/>
    <w:rsid w:val="00F466DC"/>
    <w:rsid w:val="00F46875"/>
    <w:rsid w:val="00F46FA7"/>
    <w:rsid w:val="00F4731D"/>
    <w:rsid w:val="00F50F86"/>
    <w:rsid w:val="00F5143D"/>
    <w:rsid w:val="00F51851"/>
    <w:rsid w:val="00F51C40"/>
    <w:rsid w:val="00F51E39"/>
    <w:rsid w:val="00F5214B"/>
    <w:rsid w:val="00F5227B"/>
    <w:rsid w:val="00F527A5"/>
    <w:rsid w:val="00F52A8E"/>
    <w:rsid w:val="00F52C54"/>
    <w:rsid w:val="00F52D4B"/>
    <w:rsid w:val="00F530ED"/>
    <w:rsid w:val="00F5365E"/>
    <w:rsid w:val="00F53835"/>
    <w:rsid w:val="00F543FA"/>
    <w:rsid w:val="00F55916"/>
    <w:rsid w:val="00F55FA0"/>
    <w:rsid w:val="00F56048"/>
    <w:rsid w:val="00F5660C"/>
    <w:rsid w:val="00F57073"/>
    <w:rsid w:val="00F5721A"/>
    <w:rsid w:val="00F5739C"/>
    <w:rsid w:val="00F578E1"/>
    <w:rsid w:val="00F6000F"/>
    <w:rsid w:val="00F6026F"/>
    <w:rsid w:val="00F60538"/>
    <w:rsid w:val="00F60832"/>
    <w:rsid w:val="00F60932"/>
    <w:rsid w:val="00F618EB"/>
    <w:rsid w:val="00F61DBB"/>
    <w:rsid w:val="00F62CA4"/>
    <w:rsid w:val="00F62DD9"/>
    <w:rsid w:val="00F62FE3"/>
    <w:rsid w:val="00F6349A"/>
    <w:rsid w:val="00F63C82"/>
    <w:rsid w:val="00F63FE9"/>
    <w:rsid w:val="00F64272"/>
    <w:rsid w:val="00F64FA9"/>
    <w:rsid w:val="00F6520E"/>
    <w:rsid w:val="00F65945"/>
    <w:rsid w:val="00F65DEF"/>
    <w:rsid w:val="00F65FDF"/>
    <w:rsid w:val="00F662CA"/>
    <w:rsid w:val="00F666EB"/>
    <w:rsid w:val="00F67A43"/>
    <w:rsid w:val="00F67C39"/>
    <w:rsid w:val="00F67DB6"/>
    <w:rsid w:val="00F7007A"/>
    <w:rsid w:val="00F70822"/>
    <w:rsid w:val="00F7090C"/>
    <w:rsid w:val="00F70AAB"/>
    <w:rsid w:val="00F71618"/>
    <w:rsid w:val="00F71788"/>
    <w:rsid w:val="00F71A07"/>
    <w:rsid w:val="00F720A6"/>
    <w:rsid w:val="00F726CD"/>
    <w:rsid w:val="00F7270D"/>
    <w:rsid w:val="00F72853"/>
    <w:rsid w:val="00F730BF"/>
    <w:rsid w:val="00F7344F"/>
    <w:rsid w:val="00F74967"/>
    <w:rsid w:val="00F752CE"/>
    <w:rsid w:val="00F75A50"/>
    <w:rsid w:val="00F75BD0"/>
    <w:rsid w:val="00F75C23"/>
    <w:rsid w:val="00F75DD3"/>
    <w:rsid w:val="00F761A6"/>
    <w:rsid w:val="00F768CC"/>
    <w:rsid w:val="00F76B88"/>
    <w:rsid w:val="00F76E6E"/>
    <w:rsid w:val="00F771F6"/>
    <w:rsid w:val="00F777FC"/>
    <w:rsid w:val="00F779AA"/>
    <w:rsid w:val="00F80D21"/>
    <w:rsid w:val="00F81006"/>
    <w:rsid w:val="00F81076"/>
    <w:rsid w:val="00F82397"/>
    <w:rsid w:val="00F82FE2"/>
    <w:rsid w:val="00F83751"/>
    <w:rsid w:val="00F83967"/>
    <w:rsid w:val="00F84531"/>
    <w:rsid w:val="00F846E0"/>
    <w:rsid w:val="00F848AD"/>
    <w:rsid w:val="00F850D4"/>
    <w:rsid w:val="00F85AA7"/>
    <w:rsid w:val="00F86C24"/>
    <w:rsid w:val="00F8705C"/>
    <w:rsid w:val="00F871CF"/>
    <w:rsid w:val="00F872C5"/>
    <w:rsid w:val="00F873F9"/>
    <w:rsid w:val="00F87DF0"/>
    <w:rsid w:val="00F9000A"/>
    <w:rsid w:val="00F90249"/>
    <w:rsid w:val="00F90CD0"/>
    <w:rsid w:val="00F9139A"/>
    <w:rsid w:val="00F91553"/>
    <w:rsid w:val="00F91C11"/>
    <w:rsid w:val="00F91CA4"/>
    <w:rsid w:val="00F91D74"/>
    <w:rsid w:val="00F92118"/>
    <w:rsid w:val="00F929AA"/>
    <w:rsid w:val="00F9309F"/>
    <w:rsid w:val="00F930A1"/>
    <w:rsid w:val="00F93364"/>
    <w:rsid w:val="00F935BD"/>
    <w:rsid w:val="00F9394B"/>
    <w:rsid w:val="00F93F0D"/>
    <w:rsid w:val="00F944FF"/>
    <w:rsid w:val="00F94A31"/>
    <w:rsid w:val="00F94A5C"/>
    <w:rsid w:val="00F96625"/>
    <w:rsid w:val="00F96670"/>
    <w:rsid w:val="00F97B78"/>
    <w:rsid w:val="00FA03BD"/>
    <w:rsid w:val="00FA03E3"/>
    <w:rsid w:val="00FA0820"/>
    <w:rsid w:val="00FA14A7"/>
    <w:rsid w:val="00FA1F38"/>
    <w:rsid w:val="00FA2F35"/>
    <w:rsid w:val="00FA335F"/>
    <w:rsid w:val="00FA363C"/>
    <w:rsid w:val="00FA38BF"/>
    <w:rsid w:val="00FA4575"/>
    <w:rsid w:val="00FA463B"/>
    <w:rsid w:val="00FA4814"/>
    <w:rsid w:val="00FA54FF"/>
    <w:rsid w:val="00FA59D0"/>
    <w:rsid w:val="00FA5E57"/>
    <w:rsid w:val="00FA5EB9"/>
    <w:rsid w:val="00FA5F07"/>
    <w:rsid w:val="00FA637F"/>
    <w:rsid w:val="00FA68A1"/>
    <w:rsid w:val="00FA6CED"/>
    <w:rsid w:val="00FA7094"/>
    <w:rsid w:val="00FA7762"/>
    <w:rsid w:val="00FA7F16"/>
    <w:rsid w:val="00FB03C2"/>
    <w:rsid w:val="00FB0A95"/>
    <w:rsid w:val="00FB16E2"/>
    <w:rsid w:val="00FB18DC"/>
    <w:rsid w:val="00FB199E"/>
    <w:rsid w:val="00FB1A89"/>
    <w:rsid w:val="00FB325F"/>
    <w:rsid w:val="00FB35C7"/>
    <w:rsid w:val="00FB39C4"/>
    <w:rsid w:val="00FB3C60"/>
    <w:rsid w:val="00FB43A2"/>
    <w:rsid w:val="00FB47AF"/>
    <w:rsid w:val="00FB4D7B"/>
    <w:rsid w:val="00FB4DDC"/>
    <w:rsid w:val="00FB4EA6"/>
    <w:rsid w:val="00FB56C0"/>
    <w:rsid w:val="00FB5E34"/>
    <w:rsid w:val="00FB612A"/>
    <w:rsid w:val="00FB666C"/>
    <w:rsid w:val="00FB6C5F"/>
    <w:rsid w:val="00FB6CEF"/>
    <w:rsid w:val="00FB7605"/>
    <w:rsid w:val="00FB77C3"/>
    <w:rsid w:val="00FB7B6F"/>
    <w:rsid w:val="00FC0359"/>
    <w:rsid w:val="00FC1401"/>
    <w:rsid w:val="00FC147A"/>
    <w:rsid w:val="00FC1876"/>
    <w:rsid w:val="00FC1B55"/>
    <w:rsid w:val="00FC1D7F"/>
    <w:rsid w:val="00FC1E4A"/>
    <w:rsid w:val="00FC2A1B"/>
    <w:rsid w:val="00FC2BDE"/>
    <w:rsid w:val="00FC2CD2"/>
    <w:rsid w:val="00FC3055"/>
    <w:rsid w:val="00FC33FC"/>
    <w:rsid w:val="00FC3DE4"/>
    <w:rsid w:val="00FC41FE"/>
    <w:rsid w:val="00FC425D"/>
    <w:rsid w:val="00FC445E"/>
    <w:rsid w:val="00FC452D"/>
    <w:rsid w:val="00FC4571"/>
    <w:rsid w:val="00FC5404"/>
    <w:rsid w:val="00FC5F75"/>
    <w:rsid w:val="00FC61E3"/>
    <w:rsid w:val="00FC6351"/>
    <w:rsid w:val="00FC668A"/>
    <w:rsid w:val="00FC6CD7"/>
    <w:rsid w:val="00FC6EF3"/>
    <w:rsid w:val="00FC7DB6"/>
    <w:rsid w:val="00FD0173"/>
    <w:rsid w:val="00FD0B0E"/>
    <w:rsid w:val="00FD11B3"/>
    <w:rsid w:val="00FD16F0"/>
    <w:rsid w:val="00FD1888"/>
    <w:rsid w:val="00FD1A32"/>
    <w:rsid w:val="00FD25F7"/>
    <w:rsid w:val="00FD4052"/>
    <w:rsid w:val="00FD4361"/>
    <w:rsid w:val="00FD4912"/>
    <w:rsid w:val="00FD496E"/>
    <w:rsid w:val="00FD4D15"/>
    <w:rsid w:val="00FD4DDF"/>
    <w:rsid w:val="00FD52D6"/>
    <w:rsid w:val="00FD548F"/>
    <w:rsid w:val="00FD57B9"/>
    <w:rsid w:val="00FD5813"/>
    <w:rsid w:val="00FD5CAC"/>
    <w:rsid w:val="00FD609C"/>
    <w:rsid w:val="00FD61C9"/>
    <w:rsid w:val="00FD64BD"/>
    <w:rsid w:val="00FD689D"/>
    <w:rsid w:val="00FD738D"/>
    <w:rsid w:val="00FD756F"/>
    <w:rsid w:val="00FE0634"/>
    <w:rsid w:val="00FE11C3"/>
    <w:rsid w:val="00FE1951"/>
    <w:rsid w:val="00FE1C38"/>
    <w:rsid w:val="00FE22B0"/>
    <w:rsid w:val="00FE24F1"/>
    <w:rsid w:val="00FE35D2"/>
    <w:rsid w:val="00FE37BB"/>
    <w:rsid w:val="00FE3954"/>
    <w:rsid w:val="00FE443D"/>
    <w:rsid w:val="00FE5424"/>
    <w:rsid w:val="00FE694C"/>
    <w:rsid w:val="00FE6C00"/>
    <w:rsid w:val="00FE6C3C"/>
    <w:rsid w:val="00FF0019"/>
    <w:rsid w:val="00FF0286"/>
    <w:rsid w:val="00FF07D4"/>
    <w:rsid w:val="00FF0AA9"/>
    <w:rsid w:val="00FF0FDC"/>
    <w:rsid w:val="00FF110E"/>
    <w:rsid w:val="00FF1C5F"/>
    <w:rsid w:val="00FF2443"/>
    <w:rsid w:val="00FF249F"/>
    <w:rsid w:val="00FF29A2"/>
    <w:rsid w:val="00FF32C1"/>
    <w:rsid w:val="00FF3AC6"/>
    <w:rsid w:val="00FF3C2C"/>
    <w:rsid w:val="00FF409B"/>
    <w:rsid w:val="00FF40BD"/>
    <w:rsid w:val="00FF42CB"/>
    <w:rsid w:val="00FF4518"/>
    <w:rsid w:val="00FF4603"/>
    <w:rsid w:val="00FF5A32"/>
    <w:rsid w:val="00FF606B"/>
    <w:rsid w:val="00FF6732"/>
    <w:rsid w:val="00FF6979"/>
    <w:rsid w:val="00FF6B7D"/>
    <w:rsid w:val="00FF6CA9"/>
    <w:rsid w:val="00FF6DC8"/>
    <w:rsid w:val="00FF6ED8"/>
    <w:rsid w:val="00FF722C"/>
    <w:rsid w:val="00FF7379"/>
    <w:rsid w:val="01561531"/>
    <w:rsid w:val="01CFFF1A"/>
    <w:rsid w:val="024897BA"/>
    <w:rsid w:val="0250A364"/>
    <w:rsid w:val="02683C30"/>
    <w:rsid w:val="0275B8CA"/>
    <w:rsid w:val="02959154"/>
    <w:rsid w:val="02A0E620"/>
    <w:rsid w:val="02B0EB75"/>
    <w:rsid w:val="02BCC2C8"/>
    <w:rsid w:val="02BEF2CB"/>
    <w:rsid w:val="02C3C108"/>
    <w:rsid w:val="0364F5D4"/>
    <w:rsid w:val="036D1C54"/>
    <w:rsid w:val="03955B56"/>
    <w:rsid w:val="03C6B75F"/>
    <w:rsid w:val="03E117F7"/>
    <w:rsid w:val="04035C18"/>
    <w:rsid w:val="0414EB61"/>
    <w:rsid w:val="043678FF"/>
    <w:rsid w:val="04AEE9EE"/>
    <w:rsid w:val="04B946F5"/>
    <w:rsid w:val="04C7199F"/>
    <w:rsid w:val="04C93DDB"/>
    <w:rsid w:val="054F7285"/>
    <w:rsid w:val="05F2EFE5"/>
    <w:rsid w:val="061834E3"/>
    <w:rsid w:val="0687D397"/>
    <w:rsid w:val="06A3EDDA"/>
    <w:rsid w:val="06CA709E"/>
    <w:rsid w:val="0751C7DB"/>
    <w:rsid w:val="0799AB16"/>
    <w:rsid w:val="07A8DA95"/>
    <w:rsid w:val="0802C690"/>
    <w:rsid w:val="081B0522"/>
    <w:rsid w:val="081D9E63"/>
    <w:rsid w:val="082E8735"/>
    <w:rsid w:val="086B5CAB"/>
    <w:rsid w:val="0892E98C"/>
    <w:rsid w:val="08B21DF8"/>
    <w:rsid w:val="08E07B4E"/>
    <w:rsid w:val="091500F0"/>
    <w:rsid w:val="09A43B1A"/>
    <w:rsid w:val="09B69F71"/>
    <w:rsid w:val="09D5B492"/>
    <w:rsid w:val="0AC1A672"/>
    <w:rsid w:val="0AC1C221"/>
    <w:rsid w:val="0B2CF66F"/>
    <w:rsid w:val="0B73AB70"/>
    <w:rsid w:val="0B7A5688"/>
    <w:rsid w:val="0B9089E7"/>
    <w:rsid w:val="0B92361B"/>
    <w:rsid w:val="0B9BB183"/>
    <w:rsid w:val="0B9C2998"/>
    <w:rsid w:val="0BB9A9FC"/>
    <w:rsid w:val="0BEF0A5D"/>
    <w:rsid w:val="0C2700ED"/>
    <w:rsid w:val="0C35E675"/>
    <w:rsid w:val="0C42DDB0"/>
    <w:rsid w:val="0CB48CBC"/>
    <w:rsid w:val="0D2FD90D"/>
    <w:rsid w:val="0D4A0200"/>
    <w:rsid w:val="0E2ADF76"/>
    <w:rsid w:val="0E70CC63"/>
    <w:rsid w:val="0E86E825"/>
    <w:rsid w:val="0F2E7FD5"/>
    <w:rsid w:val="0F2F36FC"/>
    <w:rsid w:val="0FF00FD4"/>
    <w:rsid w:val="0FF10929"/>
    <w:rsid w:val="10165C42"/>
    <w:rsid w:val="103124E1"/>
    <w:rsid w:val="108CBD9C"/>
    <w:rsid w:val="10A50FA6"/>
    <w:rsid w:val="10A6A1FB"/>
    <w:rsid w:val="10C5AC78"/>
    <w:rsid w:val="10DD9BE5"/>
    <w:rsid w:val="120DA2EC"/>
    <w:rsid w:val="124026E3"/>
    <w:rsid w:val="1246FD8B"/>
    <w:rsid w:val="1294485C"/>
    <w:rsid w:val="12C82823"/>
    <w:rsid w:val="12E43E58"/>
    <w:rsid w:val="12F154AA"/>
    <w:rsid w:val="13034475"/>
    <w:rsid w:val="13887333"/>
    <w:rsid w:val="138D8A4D"/>
    <w:rsid w:val="13CCA8DD"/>
    <w:rsid w:val="13F13E89"/>
    <w:rsid w:val="140CA4F9"/>
    <w:rsid w:val="14A89AB6"/>
    <w:rsid w:val="14B6AD00"/>
    <w:rsid w:val="14DAB277"/>
    <w:rsid w:val="14F538A4"/>
    <w:rsid w:val="1502F03E"/>
    <w:rsid w:val="1534C8D8"/>
    <w:rsid w:val="156BED76"/>
    <w:rsid w:val="159BAE05"/>
    <w:rsid w:val="1620C4CC"/>
    <w:rsid w:val="168FAF89"/>
    <w:rsid w:val="169B0323"/>
    <w:rsid w:val="169C62CF"/>
    <w:rsid w:val="16C45400"/>
    <w:rsid w:val="16D4A47A"/>
    <w:rsid w:val="16E19866"/>
    <w:rsid w:val="16FE5E96"/>
    <w:rsid w:val="17027142"/>
    <w:rsid w:val="180D54E7"/>
    <w:rsid w:val="1814B537"/>
    <w:rsid w:val="182A2815"/>
    <w:rsid w:val="1840FFD6"/>
    <w:rsid w:val="189FAD22"/>
    <w:rsid w:val="18A537C6"/>
    <w:rsid w:val="18A8456A"/>
    <w:rsid w:val="18BB278C"/>
    <w:rsid w:val="18F85008"/>
    <w:rsid w:val="194D1015"/>
    <w:rsid w:val="196FE75F"/>
    <w:rsid w:val="19A39E96"/>
    <w:rsid w:val="19BA8F01"/>
    <w:rsid w:val="1AC27F34"/>
    <w:rsid w:val="1B2096FB"/>
    <w:rsid w:val="1B2403DB"/>
    <w:rsid w:val="1BA815E1"/>
    <w:rsid w:val="1BC1FD67"/>
    <w:rsid w:val="1BEAD8CF"/>
    <w:rsid w:val="1C0103A4"/>
    <w:rsid w:val="1C708820"/>
    <w:rsid w:val="1C74049B"/>
    <w:rsid w:val="1C7D5B98"/>
    <w:rsid w:val="1DA45C98"/>
    <w:rsid w:val="1DC7FBFC"/>
    <w:rsid w:val="1DDB7889"/>
    <w:rsid w:val="1DFB058F"/>
    <w:rsid w:val="1E31FC2B"/>
    <w:rsid w:val="1F38D9AF"/>
    <w:rsid w:val="1F3B6574"/>
    <w:rsid w:val="1F6B4A0E"/>
    <w:rsid w:val="1F8D1CC3"/>
    <w:rsid w:val="1FB1CD58"/>
    <w:rsid w:val="1FBCA018"/>
    <w:rsid w:val="1FE6A636"/>
    <w:rsid w:val="201CA72A"/>
    <w:rsid w:val="204835D0"/>
    <w:rsid w:val="207BD080"/>
    <w:rsid w:val="20A10E87"/>
    <w:rsid w:val="20DE5479"/>
    <w:rsid w:val="210105AE"/>
    <w:rsid w:val="2121B743"/>
    <w:rsid w:val="21314F48"/>
    <w:rsid w:val="21A2A187"/>
    <w:rsid w:val="21BBCACB"/>
    <w:rsid w:val="2208FCEC"/>
    <w:rsid w:val="223AB178"/>
    <w:rsid w:val="223EC0B6"/>
    <w:rsid w:val="229228A2"/>
    <w:rsid w:val="22B6EB83"/>
    <w:rsid w:val="23091430"/>
    <w:rsid w:val="2318DC37"/>
    <w:rsid w:val="231FED43"/>
    <w:rsid w:val="239C0D9D"/>
    <w:rsid w:val="241DE2D7"/>
    <w:rsid w:val="244E83E4"/>
    <w:rsid w:val="24735B52"/>
    <w:rsid w:val="24741525"/>
    <w:rsid w:val="255FC4C3"/>
    <w:rsid w:val="25699453"/>
    <w:rsid w:val="2587C290"/>
    <w:rsid w:val="25AF1298"/>
    <w:rsid w:val="25F78DC3"/>
    <w:rsid w:val="26220A18"/>
    <w:rsid w:val="26521696"/>
    <w:rsid w:val="26652DB5"/>
    <w:rsid w:val="269CF5B7"/>
    <w:rsid w:val="26C8E36E"/>
    <w:rsid w:val="274F1375"/>
    <w:rsid w:val="27837D7F"/>
    <w:rsid w:val="2843DD60"/>
    <w:rsid w:val="28516A89"/>
    <w:rsid w:val="2885FFB7"/>
    <w:rsid w:val="288792C3"/>
    <w:rsid w:val="28C310DF"/>
    <w:rsid w:val="28F29CAF"/>
    <w:rsid w:val="2946F462"/>
    <w:rsid w:val="29A7FB47"/>
    <w:rsid w:val="29C036E1"/>
    <w:rsid w:val="2A34ADB2"/>
    <w:rsid w:val="2A413ED6"/>
    <w:rsid w:val="2A4E5E1C"/>
    <w:rsid w:val="2A5B424E"/>
    <w:rsid w:val="2A5B7359"/>
    <w:rsid w:val="2A9B49E9"/>
    <w:rsid w:val="2AA9A516"/>
    <w:rsid w:val="2ABBCAC4"/>
    <w:rsid w:val="2ACFAF87"/>
    <w:rsid w:val="2B1B52BC"/>
    <w:rsid w:val="2B235AD8"/>
    <w:rsid w:val="2B77190E"/>
    <w:rsid w:val="2BA808A6"/>
    <w:rsid w:val="2BB6D439"/>
    <w:rsid w:val="2C8E0CBA"/>
    <w:rsid w:val="2CBA60D9"/>
    <w:rsid w:val="2CC9A5CF"/>
    <w:rsid w:val="2CCB0416"/>
    <w:rsid w:val="2CDB8376"/>
    <w:rsid w:val="2D00CD36"/>
    <w:rsid w:val="2D110ECB"/>
    <w:rsid w:val="2DC7D738"/>
    <w:rsid w:val="2EB135B0"/>
    <w:rsid w:val="2EBDCF0E"/>
    <w:rsid w:val="2F06DE80"/>
    <w:rsid w:val="2F215C29"/>
    <w:rsid w:val="2FCA48DF"/>
    <w:rsid w:val="2FF7F362"/>
    <w:rsid w:val="2FFC5542"/>
    <w:rsid w:val="30167B82"/>
    <w:rsid w:val="3081C95C"/>
    <w:rsid w:val="308615CE"/>
    <w:rsid w:val="30E9DD4F"/>
    <w:rsid w:val="30ED8EAA"/>
    <w:rsid w:val="3118E058"/>
    <w:rsid w:val="315A7CED"/>
    <w:rsid w:val="31BAB4F0"/>
    <w:rsid w:val="31C692A9"/>
    <w:rsid w:val="329C767E"/>
    <w:rsid w:val="32DAFBDE"/>
    <w:rsid w:val="32F19BFE"/>
    <w:rsid w:val="332EE95A"/>
    <w:rsid w:val="335E2058"/>
    <w:rsid w:val="3454FCC3"/>
    <w:rsid w:val="3500FD76"/>
    <w:rsid w:val="350E6717"/>
    <w:rsid w:val="351F839F"/>
    <w:rsid w:val="357E2EC8"/>
    <w:rsid w:val="35A2908A"/>
    <w:rsid w:val="36123E6B"/>
    <w:rsid w:val="36645586"/>
    <w:rsid w:val="366C0D50"/>
    <w:rsid w:val="37030CAC"/>
    <w:rsid w:val="371B4BA5"/>
    <w:rsid w:val="379BDE1C"/>
    <w:rsid w:val="37DAF89E"/>
    <w:rsid w:val="386AB150"/>
    <w:rsid w:val="38B7AE13"/>
    <w:rsid w:val="38EF1743"/>
    <w:rsid w:val="38FC2D50"/>
    <w:rsid w:val="39254B18"/>
    <w:rsid w:val="39D37616"/>
    <w:rsid w:val="3A4A4199"/>
    <w:rsid w:val="3A5F202F"/>
    <w:rsid w:val="3AAAFD70"/>
    <w:rsid w:val="3ABEDF43"/>
    <w:rsid w:val="3AC18D26"/>
    <w:rsid w:val="3AEC0A10"/>
    <w:rsid w:val="3AED6496"/>
    <w:rsid w:val="3B0EA70D"/>
    <w:rsid w:val="3B11C285"/>
    <w:rsid w:val="3B496362"/>
    <w:rsid w:val="3B7CEFBE"/>
    <w:rsid w:val="3B83DD0B"/>
    <w:rsid w:val="3B898632"/>
    <w:rsid w:val="3BA1FE79"/>
    <w:rsid w:val="3BF9DABC"/>
    <w:rsid w:val="3C2ADC7A"/>
    <w:rsid w:val="3C2AE47D"/>
    <w:rsid w:val="3C36894E"/>
    <w:rsid w:val="3C6B2F0F"/>
    <w:rsid w:val="3C869AAC"/>
    <w:rsid w:val="3CCB9841"/>
    <w:rsid w:val="3D1513C9"/>
    <w:rsid w:val="3D8D6553"/>
    <w:rsid w:val="3D9E3134"/>
    <w:rsid w:val="3DEAA82A"/>
    <w:rsid w:val="3E5132F4"/>
    <w:rsid w:val="3E5F6256"/>
    <w:rsid w:val="3E88FE30"/>
    <w:rsid w:val="3EBC0EA1"/>
    <w:rsid w:val="3EDBC31B"/>
    <w:rsid w:val="3FAE6A4B"/>
    <w:rsid w:val="3FB7AA45"/>
    <w:rsid w:val="3FC2C883"/>
    <w:rsid w:val="3FF97D7C"/>
    <w:rsid w:val="4040D333"/>
    <w:rsid w:val="4072C7DC"/>
    <w:rsid w:val="408C1F0B"/>
    <w:rsid w:val="40AE7EC1"/>
    <w:rsid w:val="40D87267"/>
    <w:rsid w:val="40FBC19A"/>
    <w:rsid w:val="4103640B"/>
    <w:rsid w:val="4104CE2E"/>
    <w:rsid w:val="413A269E"/>
    <w:rsid w:val="41D791FA"/>
    <w:rsid w:val="426C12C7"/>
    <w:rsid w:val="426FEC25"/>
    <w:rsid w:val="427EB919"/>
    <w:rsid w:val="42888E56"/>
    <w:rsid w:val="42E163F3"/>
    <w:rsid w:val="42E21198"/>
    <w:rsid w:val="431ED10F"/>
    <w:rsid w:val="43732CE4"/>
    <w:rsid w:val="43CE5AB9"/>
    <w:rsid w:val="43D3A823"/>
    <w:rsid w:val="4400C6DC"/>
    <w:rsid w:val="4484C16F"/>
    <w:rsid w:val="44AAEB27"/>
    <w:rsid w:val="44BE2002"/>
    <w:rsid w:val="4529760E"/>
    <w:rsid w:val="4531414A"/>
    <w:rsid w:val="45580ECA"/>
    <w:rsid w:val="45CC989C"/>
    <w:rsid w:val="45DA51F5"/>
    <w:rsid w:val="464CBF87"/>
    <w:rsid w:val="4669F019"/>
    <w:rsid w:val="471607F0"/>
    <w:rsid w:val="477F5215"/>
    <w:rsid w:val="47C1E254"/>
    <w:rsid w:val="47CFCEAB"/>
    <w:rsid w:val="483347FC"/>
    <w:rsid w:val="4838DF16"/>
    <w:rsid w:val="48478B5E"/>
    <w:rsid w:val="4866FF52"/>
    <w:rsid w:val="488E83AC"/>
    <w:rsid w:val="48A7C8E0"/>
    <w:rsid w:val="48C958CA"/>
    <w:rsid w:val="48D27DED"/>
    <w:rsid w:val="4932EA75"/>
    <w:rsid w:val="49625578"/>
    <w:rsid w:val="49FC7D3A"/>
    <w:rsid w:val="4AEBCDE7"/>
    <w:rsid w:val="4B108892"/>
    <w:rsid w:val="4B16BE2B"/>
    <w:rsid w:val="4B9B16A0"/>
    <w:rsid w:val="4BDE848F"/>
    <w:rsid w:val="4BE98957"/>
    <w:rsid w:val="4C09C99C"/>
    <w:rsid w:val="4C0F6817"/>
    <w:rsid w:val="4CC64CF2"/>
    <w:rsid w:val="4CCA1DED"/>
    <w:rsid w:val="4D173B0F"/>
    <w:rsid w:val="4D3346DB"/>
    <w:rsid w:val="4EA77634"/>
    <w:rsid w:val="4F044FA9"/>
    <w:rsid w:val="4F275C63"/>
    <w:rsid w:val="4F9CDF6D"/>
    <w:rsid w:val="50047880"/>
    <w:rsid w:val="507A8D7E"/>
    <w:rsid w:val="51184B88"/>
    <w:rsid w:val="5131EC61"/>
    <w:rsid w:val="51A270BF"/>
    <w:rsid w:val="51B302F2"/>
    <w:rsid w:val="51DAFB6F"/>
    <w:rsid w:val="523413D1"/>
    <w:rsid w:val="523D7739"/>
    <w:rsid w:val="5317311B"/>
    <w:rsid w:val="536DE93A"/>
    <w:rsid w:val="53C95812"/>
    <w:rsid w:val="53E9CDB9"/>
    <w:rsid w:val="5428C3C5"/>
    <w:rsid w:val="542CBD58"/>
    <w:rsid w:val="5461BA7F"/>
    <w:rsid w:val="54F49289"/>
    <w:rsid w:val="557FD2DC"/>
    <w:rsid w:val="55805ADA"/>
    <w:rsid w:val="55BBEC1B"/>
    <w:rsid w:val="55C655E2"/>
    <w:rsid w:val="55D4D297"/>
    <w:rsid w:val="55F5E182"/>
    <w:rsid w:val="56A3CC2B"/>
    <w:rsid w:val="56BE6543"/>
    <w:rsid w:val="56D02161"/>
    <w:rsid w:val="56E79ADD"/>
    <w:rsid w:val="56ED7581"/>
    <w:rsid w:val="571F10B1"/>
    <w:rsid w:val="574D815C"/>
    <w:rsid w:val="57600523"/>
    <w:rsid w:val="578A0658"/>
    <w:rsid w:val="579D43E4"/>
    <w:rsid w:val="57EE282F"/>
    <w:rsid w:val="581EDE14"/>
    <w:rsid w:val="58289F6E"/>
    <w:rsid w:val="58469126"/>
    <w:rsid w:val="58A6A751"/>
    <w:rsid w:val="58BF10E5"/>
    <w:rsid w:val="58C13117"/>
    <w:rsid w:val="58CF01AE"/>
    <w:rsid w:val="5929E484"/>
    <w:rsid w:val="594A57DF"/>
    <w:rsid w:val="59536D1D"/>
    <w:rsid w:val="597C77EF"/>
    <w:rsid w:val="59BC5B30"/>
    <w:rsid w:val="5A537792"/>
    <w:rsid w:val="5A5466D0"/>
    <w:rsid w:val="5A6194A8"/>
    <w:rsid w:val="5AAB82F2"/>
    <w:rsid w:val="5AC53898"/>
    <w:rsid w:val="5AD5EDC1"/>
    <w:rsid w:val="5AEC495D"/>
    <w:rsid w:val="5C3D7045"/>
    <w:rsid w:val="5C438392"/>
    <w:rsid w:val="5C560B04"/>
    <w:rsid w:val="5C90E6D8"/>
    <w:rsid w:val="5CFE0C45"/>
    <w:rsid w:val="5D1D6FD7"/>
    <w:rsid w:val="5D25080B"/>
    <w:rsid w:val="5D65BD62"/>
    <w:rsid w:val="5D69C679"/>
    <w:rsid w:val="5D8B08D5"/>
    <w:rsid w:val="5DE9E6DC"/>
    <w:rsid w:val="5E3CBBBF"/>
    <w:rsid w:val="5E929335"/>
    <w:rsid w:val="5F028735"/>
    <w:rsid w:val="5FA3134C"/>
    <w:rsid w:val="5FA3FBEE"/>
    <w:rsid w:val="5FD4FCD1"/>
    <w:rsid w:val="5FE066A6"/>
    <w:rsid w:val="6005BF9D"/>
    <w:rsid w:val="6020FDEC"/>
    <w:rsid w:val="602819E4"/>
    <w:rsid w:val="6054C6D6"/>
    <w:rsid w:val="6066B18C"/>
    <w:rsid w:val="60A7FFE1"/>
    <w:rsid w:val="60B21EDF"/>
    <w:rsid w:val="60CB5992"/>
    <w:rsid w:val="60DED08D"/>
    <w:rsid w:val="60FAF6F2"/>
    <w:rsid w:val="613B475A"/>
    <w:rsid w:val="621B298E"/>
    <w:rsid w:val="6228C27B"/>
    <w:rsid w:val="62366196"/>
    <w:rsid w:val="629DA482"/>
    <w:rsid w:val="62DA3337"/>
    <w:rsid w:val="62DE843F"/>
    <w:rsid w:val="63AF1E6A"/>
    <w:rsid w:val="641CBD4C"/>
    <w:rsid w:val="64A8E8FE"/>
    <w:rsid w:val="65CF3644"/>
    <w:rsid w:val="660915D6"/>
    <w:rsid w:val="6612930F"/>
    <w:rsid w:val="662A1015"/>
    <w:rsid w:val="664ECB8F"/>
    <w:rsid w:val="66794CCA"/>
    <w:rsid w:val="668FB803"/>
    <w:rsid w:val="66EF8ABF"/>
    <w:rsid w:val="66F617D4"/>
    <w:rsid w:val="674CF5EC"/>
    <w:rsid w:val="6777AE36"/>
    <w:rsid w:val="67C8445B"/>
    <w:rsid w:val="67E3CEB7"/>
    <w:rsid w:val="683133F6"/>
    <w:rsid w:val="687439F9"/>
    <w:rsid w:val="68BCDDF1"/>
    <w:rsid w:val="68CB4B2B"/>
    <w:rsid w:val="6A196D46"/>
    <w:rsid w:val="6A45B2CF"/>
    <w:rsid w:val="6A787510"/>
    <w:rsid w:val="6AA33D2C"/>
    <w:rsid w:val="6AC6566C"/>
    <w:rsid w:val="6B697D43"/>
    <w:rsid w:val="6BBE7E4F"/>
    <w:rsid w:val="6BC662D4"/>
    <w:rsid w:val="6C53E9E8"/>
    <w:rsid w:val="6C54E584"/>
    <w:rsid w:val="6CA1DF19"/>
    <w:rsid w:val="6CD4605E"/>
    <w:rsid w:val="6CED9F42"/>
    <w:rsid w:val="6DDE5312"/>
    <w:rsid w:val="6E54C4C3"/>
    <w:rsid w:val="6E7209E2"/>
    <w:rsid w:val="6E93E216"/>
    <w:rsid w:val="6ECE57BF"/>
    <w:rsid w:val="6F956F48"/>
    <w:rsid w:val="6FFD3C4B"/>
    <w:rsid w:val="705D1A81"/>
    <w:rsid w:val="713DC8C6"/>
    <w:rsid w:val="715E9C77"/>
    <w:rsid w:val="71A7E2F9"/>
    <w:rsid w:val="71AD53AF"/>
    <w:rsid w:val="72016D61"/>
    <w:rsid w:val="722E0BE2"/>
    <w:rsid w:val="7233A921"/>
    <w:rsid w:val="727F6793"/>
    <w:rsid w:val="73086D3D"/>
    <w:rsid w:val="732E9C41"/>
    <w:rsid w:val="73FCF685"/>
    <w:rsid w:val="74519AB2"/>
    <w:rsid w:val="746B756B"/>
    <w:rsid w:val="74754462"/>
    <w:rsid w:val="74ABC807"/>
    <w:rsid w:val="74BF6B19"/>
    <w:rsid w:val="74D6AEED"/>
    <w:rsid w:val="750C3107"/>
    <w:rsid w:val="751150F7"/>
    <w:rsid w:val="754753F6"/>
    <w:rsid w:val="755299BC"/>
    <w:rsid w:val="75575975"/>
    <w:rsid w:val="757E7287"/>
    <w:rsid w:val="75B99731"/>
    <w:rsid w:val="75D2FE20"/>
    <w:rsid w:val="76147F94"/>
    <w:rsid w:val="7628E8CF"/>
    <w:rsid w:val="766C6A73"/>
    <w:rsid w:val="76A6C418"/>
    <w:rsid w:val="76E4FF30"/>
    <w:rsid w:val="76F77336"/>
    <w:rsid w:val="7708178E"/>
    <w:rsid w:val="770D8A42"/>
    <w:rsid w:val="7711E10E"/>
    <w:rsid w:val="7720F0ED"/>
    <w:rsid w:val="77850F46"/>
    <w:rsid w:val="778D032A"/>
    <w:rsid w:val="77AA5A7F"/>
    <w:rsid w:val="77C8BF89"/>
    <w:rsid w:val="7815E4A0"/>
    <w:rsid w:val="781930CD"/>
    <w:rsid w:val="78A78733"/>
    <w:rsid w:val="78B94EB0"/>
    <w:rsid w:val="79541BD4"/>
    <w:rsid w:val="7985F5B5"/>
    <w:rsid w:val="79BFB1CA"/>
    <w:rsid w:val="79C13CF6"/>
    <w:rsid w:val="79D5B4B5"/>
    <w:rsid w:val="7A5FDE77"/>
    <w:rsid w:val="7ACD7027"/>
    <w:rsid w:val="7AE44289"/>
    <w:rsid w:val="7B0D5A2A"/>
    <w:rsid w:val="7B2FB913"/>
    <w:rsid w:val="7C532388"/>
    <w:rsid w:val="7C62F11F"/>
    <w:rsid w:val="7D3531D8"/>
    <w:rsid w:val="7D4D80CD"/>
    <w:rsid w:val="7D93FC26"/>
    <w:rsid w:val="7D9B0A48"/>
    <w:rsid w:val="7DD2F26D"/>
    <w:rsid w:val="7E2D9E5F"/>
    <w:rsid w:val="7E467C7A"/>
    <w:rsid w:val="7F2A4160"/>
    <w:rsid w:val="7F3219DB"/>
    <w:rsid w:val="7F60A968"/>
    <w:rsid w:val="7F754CB2"/>
    <w:rsid w:val="7F79BA3C"/>
    <w:rsid w:val="7FEE6B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CD62592"/>
  <w15:docId w15:val="{27E720B4-202F-450C-95FE-D20A6F141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4" w:unhideWhenUsed="1" w:qFormat="1"/>
    <w:lsdException w:name="heading 4" w:semiHidden="1" w:uiPriority="23" w:qFormat="1"/>
    <w:lsdException w:name="heading 5" w:semiHidden="1" w:uiPriority="23" w:unhideWhenUsed="1" w:qFormat="1"/>
    <w:lsdException w:name="heading 6" w:semiHidden="1" w:uiPriority="23" w:qFormat="1"/>
    <w:lsdException w:name="heading 7" w:semiHidden="1" w:uiPriority="23" w:qFormat="1"/>
    <w:lsdException w:name="heading 8" w:semiHidden="1" w:uiPriority="23" w:qFormat="1"/>
    <w:lsdException w:name="heading 9" w:semiHidden="1" w:uiPriority="2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6"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30" w:qFormat="1"/>
    <w:lsdException w:name="Intense Quote" w:semiHidden="1" w:uiPriority="3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6" w:qFormat="1"/>
    <w:lsdException w:name="Intense Emphasis" w:semiHidden="1" w:uiPriority="28" w:qFormat="1"/>
    <w:lsdException w:name="Subtle Reference" w:semiHidden="1" w:uiPriority="32" w:qFormat="1"/>
    <w:lsdException w:name="Intense Reference" w:semiHidden="1" w:uiPriority="33" w:qFormat="1"/>
    <w:lsdException w:name="Book Title" w:semiHidden="1" w:uiPriority="34" w:qFormat="1"/>
    <w:lsdException w:name="Bibliography" w:semiHidden="1" w:uiPriority="38"/>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67A"/>
    <w:pPr>
      <w:spacing w:after="160" w:line="259" w:lineRule="auto"/>
    </w:pPr>
    <w:rPr>
      <w:kern w:val="2"/>
      <w:sz w:val="22"/>
      <w:szCs w:val="22"/>
      <w:lang w:val="en-GB"/>
      <w14:ligatures w14:val="standardContextual"/>
    </w:rPr>
  </w:style>
  <w:style w:type="paragraph" w:styleId="Heading1">
    <w:name w:val="heading 1"/>
    <w:basedOn w:val="Normal"/>
    <w:next w:val="BodyText"/>
    <w:link w:val="Heading1Char"/>
    <w:qFormat/>
    <w:rsid w:val="00AE2241"/>
    <w:pPr>
      <w:keepNext/>
      <w:keepLines/>
      <w:spacing w:before="240"/>
      <w:outlineLvl w:val="0"/>
    </w:pPr>
    <w:rPr>
      <w:rFonts w:eastAsiaTheme="majorEastAsia" w:cstheme="majorBidi"/>
      <w:b/>
      <w:bCs/>
      <w:color w:val="3F0731" w:themeColor="text2"/>
      <w:sz w:val="28"/>
      <w:szCs w:val="28"/>
    </w:rPr>
  </w:style>
  <w:style w:type="paragraph" w:styleId="Heading2">
    <w:name w:val="heading 2"/>
    <w:basedOn w:val="Normal"/>
    <w:next w:val="BodyText"/>
    <w:link w:val="Heading2Char"/>
    <w:qFormat/>
    <w:rsid w:val="00AE2241"/>
    <w:pPr>
      <w:keepNext/>
      <w:keepLines/>
      <w:spacing w:before="240"/>
      <w:outlineLvl w:val="1"/>
    </w:pPr>
    <w:rPr>
      <w:rFonts w:eastAsiaTheme="majorEastAsia" w:cstheme="majorBidi"/>
      <w:b/>
      <w:bCs/>
      <w:color w:val="3F0731" w:themeColor="text2"/>
      <w:sz w:val="28"/>
      <w:szCs w:val="26"/>
    </w:rPr>
  </w:style>
  <w:style w:type="paragraph" w:styleId="Heading3">
    <w:name w:val="heading 3"/>
    <w:basedOn w:val="Normal"/>
    <w:next w:val="BodyText"/>
    <w:link w:val="Heading3Char"/>
    <w:uiPriority w:val="4"/>
    <w:qFormat/>
    <w:rsid w:val="00AE2241"/>
    <w:pPr>
      <w:keepNext/>
      <w:keepLines/>
      <w:spacing w:before="240"/>
      <w:outlineLvl w:val="2"/>
    </w:pPr>
    <w:rPr>
      <w:rFonts w:eastAsiaTheme="majorEastAsia" w:cstheme="majorBidi"/>
      <w:color w:val="3F0731" w:themeColor="text2"/>
    </w:rPr>
  </w:style>
  <w:style w:type="paragraph" w:styleId="Heading4">
    <w:name w:val="heading 4"/>
    <w:aliases w:val="Heading 4 (table &amp; chart)"/>
    <w:basedOn w:val="Normal"/>
    <w:next w:val="Normal"/>
    <w:link w:val="Heading4Char"/>
    <w:uiPriority w:val="23"/>
    <w:semiHidden/>
    <w:qFormat/>
    <w:rsid w:val="00AE2241"/>
    <w:pPr>
      <w:keepNext/>
      <w:keepLines/>
      <w:numPr>
        <w:ilvl w:val="3"/>
        <w:numId w:val="13"/>
      </w:numPr>
      <w:spacing w:before="120"/>
      <w:outlineLvl w:val="3"/>
    </w:pPr>
    <w:rPr>
      <w:rFonts w:asciiTheme="majorHAnsi" w:eastAsiaTheme="majorEastAsia" w:hAnsiTheme="majorHAnsi" w:cstheme="majorBidi"/>
      <w:b/>
      <w:iCs/>
      <w:color w:val="7A3864" w:themeColor="accent2"/>
    </w:rPr>
  </w:style>
  <w:style w:type="paragraph" w:styleId="Heading5">
    <w:name w:val="heading 5"/>
    <w:basedOn w:val="Normal"/>
    <w:next w:val="Normal"/>
    <w:link w:val="Heading5Char"/>
    <w:uiPriority w:val="23"/>
    <w:semiHidden/>
    <w:qFormat/>
    <w:rsid w:val="00AE2241"/>
    <w:pPr>
      <w:keepNext/>
      <w:keepLines/>
      <w:numPr>
        <w:ilvl w:val="4"/>
        <w:numId w:val="13"/>
      </w:numPr>
      <w:spacing w:before="40" w:after="0"/>
      <w:outlineLvl w:val="4"/>
    </w:pPr>
    <w:rPr>
      <w:rFonts w:asciiTheme="majorHAnsi" w:eastAsiaTheme="majorEastAsia" w:hAnsiTheme="majorHAnsi" w:cstheme="majorBidi"/>
      <w:color w:val="2F0524" w:themeColor="accent1" w:themeShade="BF"/>
    </w:rPr>
  </w:style>
  <w:style w:type="paragraph" w:styleId="Heading6">
    <w:name w:val="heading 6"/>
    <w:basedOn w:val="Normal"/>
    <w:next w:val="Normal"/>
    <w:link w:val="Heading6Char"/>
    <w:uiPriority w:val="23"/>
    <w:semiHidden/>
    <w:qFormat/>
    <w:rsid w:val="00AE2241"/>
    <w:pPr>
      <w:keepNext/>
      <w:keepLines/>
      <w:numPr>
        <w:ilvl w:val="5"/>
        <w:numId w:val="13"/>
      </w:numPr>
      <w:spacing w:before="40" w:after="0"/>
      <w:outlineLvl w:val="5"/>
    </w:pPr>
    <w:rPr>
      <w:rFonts w:asciiTheme="majorHAnsi" w:eastAsiaTheme="majorEastAsia" w:hAnsiTheme="majorHAnsi" w:cstheme="majorBidi"/>
      <w:color w:val="1F0318" w:themeColor="accent1" w:themeShade="7F"/>
    </w:rPr>
  </w:style>
  <w:style w:type="paragraph" w:styleId="Heading7">
    <w:name w:val="heading 7"/>
    <w:basedOn w:val="Normal"/>
    <w:next w:val="Normal"/>
    <w:link w:val="Heading7Char"/>
    <w:uiPriority w:val="23"/>
    <w:semiHidden/>
    <w:qFormat/>
    <w:rsid w:val="00AE2241"/>
    <w:pPr>
      <w:keepNext/>
      <w:keepLines/>
      <w:numPr>
        <w:ilvl w:val="6"/>
        <w:numId w:val="13"/>
      </w:numPr>
      <w:spacing w:before="40" w:after="0"/>
      <w:outlineLvl w:val="6"/>
    </w:pPr>
    <w:rPr>
      <w:rFonts w:asciiTheme="majorHAnsi" w:eastAsiaTheme="majorEastAsia" w:hAnsiTheme="majorHAnsi" w:cstheme="majorBidi"/>
      <w:i/>
      <w:iCs/>
      <w:color w:val="1F0318" w:themeColor="accent1" w:themeShade="7F"/>
    </w:rPr>
  </w:style>
  <w:style w:type="paragraph" w:styleId="Heading8">
    <w:name w:val="heading 8"/>
    <w:basedOn w:val="Normal"/>
    <w:next w:val="Normal"/>
    <w:link w:val="Heading8Char"/>
    <w:uiPriority w:val="23"/>
    <w:semiHidden/>
    <w:qFormat/>
    <w:rsid w:val="00AE2241"/>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23"/>
    <w:semiHidden/>
    <w:qFormat/>
    <w:rsid w:val="00AE2241"/>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lumnHeading">
    <w:name w:val="Table Column Heading"/>
    <w:basedOn w:val="BodyText"/>
    <w:uiPriority w:val="7"/>
    <w:qFormat/>
    <w:rsid w:val="00AE2241"/>
    <w:pPr>
      <w:spacing w:before="60" w:after="60"/>
    </w:pPr>
    <w:rPr>
      <w:b/>
      <w:bCs/>
    </w:rPr>
  </w:style>
  <w:style w:type="paragraph" w:styleId="Footer">
    <w:name w:val="footer"/>
    <w:basedOn w:val="Normal"/>
    <w:link w:val="FooterChar"/>
    <w:uiPriority w:val="99"/>
    <w:unhideWhenUsed/>
    <w:rsid w:val="00B27F49"/>
    <w:pPr>
      <w:tabs>
        <w:tab w:val="center" w:pos="4513"/>
        <w:tab w:val="right" w:pos="9026"/>
      </w:tabs>
      <w:spacing w:after="0"/>
    </w:pPr>
  </w:style>
  <w:style w:type="character" w:customStyle="1" w:styleId="FooterChar">
    <w:name w:val="Footer Char"/>
    <w:basedOn w:val="DefaultParagraphFont"/>
    <w:link w:val="Footer"/>
    <w:uiPriority w:val="99"/>
    <w:rsid w:val="00B27F49"/>
    <w:rPr>
      <w:kern w:val="2"/>
      <w:sz w:val="22"/>
      <w:szCs w:val="22"/>
      <w:lang w:val="en-GB"/>
      <w14:ligatures w14:val="standardContextual"/>
    </w:rPr>
  </w:style>
  <w:style w:type="paragraph" w:customStyle="1" w:styleId="TableColumnHeadingRight">
    <w:name w:val="Table Column Heading Right"/>
    <w:basedOn w:val="TableColumnHeading"/>
    <w:uiPriority w:val="7"/>
    <w:qFormat/>
    <w:rsid w:val="00AE2241"/>
    <w:pPr>
      <w:jc w:val="right"/>
    </w:pPr>
  </w:style>
  <w:style w:type="paragraph" w:customStyle="1" w:styleId="PageTitle">
    <w:name w:val="Page Title"/>
    <w:basedOn w:val="Normal"/>
    <w:next w:val="BodyText"/>
    <w:uiPriority w:val="3"/>
    <w:qFormat/>
    <w:rsid w:val="00AE2241"/>
    <w:pPr>
      <w:keepNext/>
      <w:spacing w:before="480"/>
      <w:outlineLvl w:val="0"/>
    </w:pPr>
    <w:rPr>
      <w:b/>
      <w:noProof/>
      <w:color w:val="3F0731" w:themeColor="text2"/>
      <w:sz w:val="32"/>
      <w:szCs w:val="48"/>
    </w:rPr>
  </w:style>
  <w:style w:type="paragraph" w:customStyle="1" w:styleId="TableBodyRight">
    <w:name w:val="Table Body Right"/>
    <w:basedOn w:val="TableBody"/>
    <w:uiPriority w:val="8"/>
    <w:qFormat/>
    <w:rsid w:val="00AE2241"/>
    <w:pPr>
      <w:jc w:val="right"/>
    </w:pPr>
  </w:style>
  <w:style w:type="character" w:customStyle="1" w:styleId="Bold">
    <w:name w:val="Bold"/>
    <w:basedOn w:val="DefaultParagraphFont"/>
    <w:uiPriority w:val="2"/>
    <w:qFormat/>
    <w:rsid w:val="00AE2241"/>
    <w:rPr>
      <w:rFonts w:ascii="Poppins" w:hAnsi="Poppins"/>
      <w:b/>
      <w:i w:val="0"/>
      <w:color w:val="000000" w:themeColor="text1"/>
    </w:rPr>
  </w:style>
  <w:style w:type="paragraph" w:customStyle="1" w:styleId="DocumentTitle">
    <w:name w:val="Document Title"/>
    <w:next w:val="DocumentSubtitle"/>
    <w:uiPriority w:val="26"/>
    <w:rsid w:val="00AB5A91"/>
    <w:pPr>
      <w:framePr w:w="8108" w:wrap="notBeside" w:vAnchor="page" w:h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nhideWhenUsed/>
    <w:rsid w:val="00AB5A91"/>
    <w:pPr>
      <w:spacing w:after="0"/>
      <w:ind w:left="3969"/>
      <w:jc w:val="right"/>
    </w:pPr>
    <w:rPr>
      <w:noProof/>
      <w:sz w:val="18"/>
    </w:rPr>
  </w:style>
  <w:style w:type="paragraph" w:styleId="BalloonText">
    <w:name w:val="Balloon Text"/>
    <w:basedOn w:val="Normal"/>
    <w:link w:val="BalloonTextChar"/>
    <w:uiPriority w:val="99"/>
    <w:semiHidden/>
    <w:unhideWhenUsed/>
    <w:rsid w:val="00AB5A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A91"/>
    <w:rPr>
      <w:rFonts w:ascii="Tahoma" w:hAnsi="Tahoma" w:cs="Tahoma"/>
      <w:color w:val="6E6E6E"/>
      <w:sz w:val="16"/>
      <w:szCs w:val="16"/>
      <w:lang w:val="en-GB"/>
    </w:rPr>
  </w:style>
  <w:style w:type="character" w:customStyle="1" w:styleId="HeaderChar">
    <w:name w:val="Header Char"/>
    <w:basedOn w:val="DefaultParagraphFont"/>
    <w:link w:val="Header"/>
    <w:uiPriority w:val="99"/>
    <w:rsid w:val="00AB5A91"/>
    <w:rPr>
      <w:noProof/>
      <w:color w:val="6E6E6E"/>
      <w:sz w:val="18"/>
      <w:lang w:val="en-GB"/>
    </w:rPr>
  </w:style>
  <w:style w:type="character" w:customStyle="1" w:styleId="Heading1Char">
    <w:name w:val="Heading 1 Char"/>
    <w:basedOn w:val="DefaultParagraphFont"/>
    <w:link w:val="Heading1"/>
    <w:uiPriority w:val="4"/>
    <w:rsid w:val="00AE2241"/>
    <w:rPr>
      <w:rFonts w:ascii="Poppins" w:eastAsiaTheme="majorEastAsia" w:hAnsi="Poppins" w:cstheme="majorBidi"/>
      <w:b/>
      <w:bCs/>
      <w:color w:val="3F0731" w:themeColor="text2"/>
      <w:kern w:val="2"/>
      <w:sz w:val="28"/>
      <w:szCs w:val="28"/>
      <w:lang w:val="en-GB"/>
      <w14:ligatures w14:val="standardContextual"/>
    </w:rPr>
  </w:style>
  <w:style w:type="character" w:customStyle="1" w:styleId="Heading2Char">
    <w:name w:val="Heading 2 Char"/>
    <w:basedOn w:val="DefaultParagraphFont"/>
    <w:link w:val="Heading2"/>
    <w:uiPriority w:val="4"/>
    <w:rsid w:val="00AE2241"/>
    <w:rPr>
      <w:rFonts w:ascii="Poppins" w:eastAsiaTheme="majorEastAsia" w:hAnsi="Poppins" w:cstheme="majorBidi"/>
      <w:b/>
      <w:bCs/>
      <w:color w:val="3F0731" w:themeColor="text2"/>
      <w:kern w:val="2"/>
      <w:sz w:val="28"/>
      <w:szCs w:val="26"/>
      <w:lang w:val="en-GB"/>
      <w14:ligatures w14:val="standardContextual"/>
    </w:rPr>
  </w:style>
  <w:style w:type="table" w:styleId="TableGrid">
    <w:name w:val="Table Grid"/>
    <w:basedOn w:val="TableNormal"/>
    <w:uiPriority w:val="39"/>
    <w:rsid w:val="00AB5A91"/>
    <w:pPr>
      <w:spacing w:after="0"/>
    </w:pPr>
    <w:tblPr/>
  </w:style>
  <w:style w:type="paragraph" w:customStyle="1" w:styleId="TableBody">
    <w:name w:val="Table Body"/>
    <w:basedOn w:val="BodyText"/>
    <w:uiPriority w:val="8"/>
    <w:qFormat/>
    <w:rsid w:val="00AE2241"/>
    <w:pPr>
      <w:spacing w:before="60" w:after="60"/>
    </w:pPr>
    <w:rPr>
      <w:lang w:eastAsia="en-NZ"/>
    </w:rPr>
  </w:style>
  <w:style w:type="paragraph" w:styleId="ListBullet">
    <w:name w:val="List Bullet"/>
    <w:basedOn w:val="Normal"/>
    <w:uiPriority w:val="99"/>
    <w:semiHidden/>
    <w:rsid w:val="00AB5A91"/>
    <w:pPr>
      <w:numPr>
        <w:numId w:val="1"/>
      </w:numPr>
      <w:contextualSpacing/>
    </w:pPr>
  </w:style>
  <w:style w:type="paragraph" w:styleId="ListBullet2">
    <w:name w:val="List Bullet 2"/>
    <w:basedOn w:val="Normal"/>
    <w:uiPriority w:val="99"/>
    <w:semiHidden/>
    <w:rsid w:val="00AB5A91"/>
    <w:pPr>
      <w:numPr>
        <w:numId w:val="2"/>
      </w:numPr>
      <w:contextualSpacing/>
    </w:pPr>
  </w:style>
  <w:style w:type="paragraph" w:styleId="ListBullet3">
    <w:name w:val="List Bullet 3"/>
    <w:basedOn w:val="Normal"/>
    <w:uiPriority w:val="99"/>
    <w:semiHidden/>
    <w:rsid w:val="00AB5A91"/>
    <w:pPr>
      <w:numPr>
        <w:numId w:val="3"/>
      </w:numPr>
      <w:contextualSpacing/>
    </w:pPr>
  </w:style>
  <w:style w:type="paragraph" w:styleId="ListBullet4">
    <w:name w:val="List Bullet 4"/>
    <w:basedOn w:val="Normal"/>
    <w:uiPriority w:val="99"/>
    <w:semiHidden/>
    <w:rsid w:val="00AB5A91"/>
    <w:pPr>
      <w:numPr>
        <w:numId w:val="4"/>
      </w:numPr>
      <w:contextualSpacing/>
    </w:pPr>
  </w:style>
  <w:style w:type="paragraph" w:styleId="ListBullet5">
    <w:name w:val="List Bullet 5"/>
    <w:basedOn w:val="Normal"/>
    <w:uiPriority w:val="99"/>
    <w:semiHidden/>
    <w:rsid w:val="00AB5A91"/>
    <w:pPr>
      <w:numPr>
        <w:numId w:val="5"/>
      </w:numPr>
      <w:contextualSpacing/>
    </w:pPr>
  </w:style>
  <w:style w:type="paragraph" w:styleId="ListNumber">
    <w:name w:val="List Number"/>
    <w:basedOn w:val="Normal"/>
    <w:uiPriority w:val="99"/>
    <w:semiHidden/>
    <w:rsid w:val="00AB5A91"/>
    <w:pPr>
      <w:numPr>
        <w:numId w:val="6"/>
      </w:numPr>
      <w:contextualSpacing/>
    </w:pPr>
  </w:style>
  <w:style w:type="paragraph" w:styleId="ListNumber2">
    <w:name w:val="List Number 2"/>
    <w:basedOn w:val="Normal"/>
    <w:uiPriority w:val="99"/>
    <w:semiHidden/>
    <w:rsid w:val="00AB5A91"/>
    <w:pPr>
      <w:numPr>
        <w:numId w:val="7"/>
      </w:numPr>
      <w:contextualSpacing/>
    </w:pPr>
  </w:style>
  <w:style w:type="paragraph" w:styleId="ListNumber3">
    <w:name w:val="List Number 3"/>
    <w:basedOn w:val="Normal"/>
    <w:uiPriority w:val="99"/>
    <w:semiHidden/>
    <w:rsid w:val="00AB5A91"/>
    <w:pPr>
      <w:numPr>
        <w:numId w:val="8"/>
      </w:numPr>
      <w:contextualSpacing/>
    </w:pPr>
  </w:style>
  <w:style w:type="paragraph" w:styleId="ListNumber4">
    <w:name w:val="List Number 4"/>
    <w:basedOn w:val="Normal"/>
    <w:uiPriority w:val="99"/>
    <w:semiHidden/>
    <w:rsid w:val="00AB5A91"/>
    <w:pPr>
      <w:numPr>
        <w:numId w:val="9"/>
      </w:numPr>
      <w:contextualSpacing/>
    </w:pPr>
  </w:style>
  <w:style w:type="paragraph" w:styleId="ListNumber5">
    <w:name w:val="List Number 5"/>
    <w:basedOn w:val="Normal"/>
    <w:uiPriority w:val="99"/>
    <w:semiHidden/>
    <w:rsid w:val="00AB5A91"/>
    <w:pPr>
      <w:numPr>
        <w:numId w:val="10"/>
      </w:numPr>
      <w:contextualSpacing/>
    </w:pPr>
  </w:style>
  <w:style w:type="paragraph" w:styleId="List">
    <w:name w:val="List"/>
    <w:basedOn w:val="Normal"/>
    <w:uiPriority w:val="99"/>
    <w:semiHidden/>
    <w:rsid w:val="00AB5A91"/>
    <w:pPr>
      <w:ind w:left="283" w:hanging="283"/>
      <w:contextualSpacing/>
    </w:pPr>
  </w:style>
  <w:style w:type="paragraph" w:styleId="List2">
    <w:name w:val="List 2"/>
    <w:basedOn w:val="Normal"/>
    <w:uiPriority w:val="99"/>
    <w:semiHidden/>
    <w:rsid w:val="00AB5A91"/>
    <w:pPr>
      <w:ind w:left="566" w:hanging="283"/>
      <w:contextualSpacing/>
    </w:pPr>
  </w:style>
  <w:style w:type="paragraph" w:styleId="List3">
    <w:name w:val="List 3"/>
    <w:basedOn w:val="Normal"/>
    <w:uiPriority w:val="99"/>
    <w:semiHidden/>
    <w:rsid w:val="00AB5A91"/>
    <w:pPr>
      <w:ind w:left="849" w:hanging="283"/>
      <w:contextualSpacing/>
    </w:pPr>
  </w:style>
  <w:style w:type="paragraph" w:styleId="List4">
    <w:name w:val="List 4"/>
    <w:basedOn w:val="Normal"/>
    <w:uiPriority w:val="99"/>
    <w:semiHidden/>
    <w:rsid w:val="00AB5A91"/>
    <w:pPr>
      <w:ind w:left="1132" w:hanging="283"/>
      <w:contextualSpacing/>
    </w:pPr>
  </w:style>
  <w:style w:type="paragraph" w:styleId="List5">
    <w:name w:val="List 5"/>
    <w:basedOn w:val="Normal"/>
    <w:uiPriority w:val="99"/>
    <w:semiHidden/>
    <w:rsid w:val="00AB5A91"/>
    <w:pPr>
      <w:ind w:left="1415" w:hanging="283"/>
      <w:contextualSpacing/>
    </w:pPr>
  </w:style>
  <w:style w:type="character" w:styleId="CommentReference">
    <w:name w:val="annotation reference"/>
    <w:basedOn w:val="DefaultParagraphFont"/>
    <w:uiPriority w:val="99"/>
    <w:unhideWhenUsed/>
    <w:rsid w:val="00AB5A91"/>
    <w:rPr>
      <w:sz w:val="16"/>
      <w:szCs w:val="16"/>
    </w:rPr>
  </w:style>
  <w:style w:type="paragraph" w:styleId="CommentText">
    <w:name w:val="annotation text"/>
    <w:basedOn w:val="Normal"/>
    <w:link w:val="CommentTextChar"/>
    <w:uiPriority w:val="99"/>
    <w:unhideWhenUsed/>
    <w:rsid w:val="00AB5A91"/>
  </w:style>
  <w:style w:type="character" w:customStyle="1" w:styleId="CommentTextChar">
    <w:name w:val="Comment Text Char"/>
    <w:basedOn w:val="DefaultParagraphFont"/>
    <w:link w:val="CommentText"/>
    <w:uiPriority w:val="99"/>
    <w:rsid w:val="00AB5A91"/>
    <w:rPr>
      <w:color w:val="6E6E6E"/>
      <w:lang w:val="en-GB"/>
    </w:rPr>
  </w:style>
  <w:style w:type="paragraph" w:styleId="CommentSubject">
    <w:name w:val="annotation subject"/>
    <w:basedOn w:val="CommentText"/>
    <w:next w:val="CommentText"/>
    <w:link w:val="CommentSubjectChar"/>
    <w:uiPriority w:val="99"/>
    <w:semiHidden/>
    <w:unhideWhenUsed/>
    <w:rsid w:val="00AB5A91"/>
    <w:rPr>
      <w:b/>
      <w:bCs/>
    </w:rPr>
  </w:style>
  <w:style w:type="character" w:customStyle="1" w:styleId="CommentSubjectChar">
    <w:name w:val="Comment Subject Char"/>
    <w:basedOn w:val="CommentTextChar"/>
    <w:link w:val="CommentSubject"/>
    <w:uiPriority w:val="99"/>
    <w:semiHidden/>
    <w:rsid w:val="00AB5A91"/>
    <w:rPr>
      <w:b/>
      <w:bCs/>
      <w:color w:val="6E6E6E"/>
      <w:lang w:val="en-GB"/>
    </w:rPr>
  </w:style>
  <w:style w:type="character" w:styleId="Emphasis">
    <w:name w:val="Emphasis"/>
    <w:basedOn w:val="DefaultParagraphFont"/>
    <w:uiPriority w:val="27"/>
    <w:qFormat/>
    <w:rsid w:val="00AE2241"/>
    <w:rPr>
      <w:rFonts w:ascii="Poppins" w:hAnsi="Poppins"/>
      <w:i/>
      <w:iCs/>
    </w:rPr>
  </w:style>
  <w:style w:type="paragraph" w:customStyle="1" w:styleId="DocumentSubtitle">
    <w:name w:val="Document Subtitle"/>
    <w:basedOn w:val="DocumentTitle"/>
    <w:next w:val="Normal"/>
    <w:uiPriority w:val="26"/>
    <w:rsid w:val="00AB5A91"/>
    <w:pPr>
      <w:framePr w:w="10490" w:wrap="notBeside"/>
      <w:spacing w:after="60"/>
      <w:ind w:right="0"/>
    </w:pPr>
    <w:rPr>
      <w:rFonts w:asciiTheme="minorHAnsi" w:hAnsiTheme="minorHAnsi"/>
      <w:b w:val="0"/>
      <w:sz w:val="36"/>
    </w:rPr>
  </w:style>
  <w:style w:type="character" w:customStyle="1" w:styleId="Heading3Char">
    <w:name w:val="Heading 3 Char"/>
    <w:basedOn w:val="DefaultParagraphFont"/>
    <w:link w:val="Heading3"/>
    <w:uiPriority w:val="4"/>
    <w:rsid w:val="00AE2241"/>
    <w:rPr>
      <w:rFonts w:eastAsiaTheme="majorEastAsia" w:cstheme="majorBidi"/>
      <w:color w:val="3F0731" w:themeColor="text2"/>
      <w:kern w:val="2"/>
      <w:sz w:val="22"/>
      <w:szCs w:val="22"/>
      <w:lang w:val="en-GB"/>
      <w14:ligatures w14:val="standardContextual"/>
    </w:rPr>
  </w:style>
  <w:style w:type="character" w:customStyle="1" w:styleId="Heading5Char">
    <w:name w:val="Heading 5 Char"/>
    <w:basedOn w:val="DefaultParagraphFont"/>
    <w:link w:val="Heading5"/>
    <w:uiPriority w:val="23"/>
    <w:semiHidden/>
    <w:rsid w:val="00AE2241"/>
    <w:rPr>
      <w:rFonts w:asciiTheme="majorHAnsi" w:eastAsiaTheme="majorEastAsia" w:hAnsiTheme="majorHAnsi" w:cstheme="majorBidi"/>
      <w:color w:val="2F0524" w:themeColor="accent1" w:themeShade="BF"/>
      <w:kern w:val="3"/>
      <w:sz w:val="22"/>
      <w:szCs w:val="22"/>
      <w:lang w:val="en-GB"/>
    </w:rPr>
  </w:style>
  <w:style w:type="paragraph" w:customStyle="1" w:styleId="Bullet1">
    <w:name w:val="Bullet 1"/>
    <w:basedOn w:val="BodyText"/>
    <w:uiPriority w:val="1"/>
    <w:qFormat/>
    <w:rsid w:val="00AE2241"/>
    <w:pPr>
      <w:numPr>
        <w:numId w:val="14"/>
      </w:numPr>
    </w:pPr>
  </w:style>
  <w:style w:type="paragraph" w:customStyle="1" w:styleId="Bullet2">
    <w:name w:val="Bullet 2"/>
    <w:basedOn w:val="BodyText"/>
    <w:uiPriority w:val="1"/>
    <w:qFormat/>
    <w:rsid w:val="00AE2241"/>
    <w:pPr>
      <w:numPr>
        <w:numId w:val="15"/>
      </w:numPr>
    </w:pPr>
  </w:style>
  <w:style w:type="paragraph" w:customStyle="1" w:styleId="Bullet3">
    <w:name w:val="Bullet 3"/>
    <w:basedOn w:val="BodyText"/>
    <w:uiPriority w:val="1"/>
    <w:qFormat/>
    <w:rsid w:val="00AE2241"/>
    <w:pPr>
      <w:numPr>
        <w:numId w:val="16"/>
      </w:numPr>
    </w:pPr>
  </w:style>
  <w:style w:type="paragraph" w:customStyle="1" w:styleId="NumberedBullet1">
    <w:name w:val="Numbered Bullet 1"/>
    <w:basedOn w:val="BodyText"/>
    <w:uiPriority w:val="5"/>
    <w:qFormat/>
    <w:rsid w:val="00AE2241"/>
    <w:pPr>
      <w:numPr>
        <w:numId w:val="17"/>
      </w:numPr>
      <w:spacing w:before="60" w:after="60"/>
    </w:pPr>
  </w:style>
  <w:style w:type="paragraph" w:customStyle="1" w:styleId="NumberedBullet2">
    <w:name w:val="Numbered Bullet 2"/>
    <w:basedOn w:val="BodyText"/>
    <w:uiPriority w:val="5"/>
    <w:qFormat/>
    <w:rsid w:val="00AE2241"/>
    <w:pPr>
      <w:numPr>
        <w:ilvl w:val="1"/>
        <w:numId w:val="17"/>
      </w:numPr>
      <w:tabs>
        <w:tab w:val="left" w:pos="709"/>
      </w:tabs>
    </w:pPr>
  </w:style>
  <w:style w:type="paragraph" w:customStyle="1" w:styleId="NumberedBullet3">
    <w:name w:val="Numbered Bullet 3"/>
    <w:basedOn w:val="BodyText"/>
    <w:uiPriority w:val="5"/>
    <w:qFormat/>
    <w:rsid w:val="00AE2241"/>
    <w:pPr>
      <w:numPr>
        <w:ilvl w:val="2"/>
        <w:numId w:val="17"/>
      </w:numPr>
      <w:tabs>
        <w:tab w:val="left" w:pos="1276"/>
      </w:tabs>
    </w:pPr>
  </w:style>
  <w:style w:type="numbering" w:customStyle="1" w:styleId="NumberedBulletsList">
    <w:name w:val="Numbered Bullets List"/>
    <w:uiPriority w:val="99"/>
    <w:rsid w:val="00AB5A91"/>
    <w:pPr>
      <w:numPr>
        <w:numId w:val="11"/>
      </w:numPr>
    </w:pPr>
  </w:style>
  <w:style w:type="paragraph" w:customStyle="1" w:styleId="Indent1">
    <w:name w:val="Indent 1"/>
    <w:basedOn w:val="BodyText"/>
    <w:uiPriority w:val="6"/>
    <w:semiHidden/>
    <w:unhideWhenUsed/>
    <w:qFormat/>
    <w:rsid w:val="00AE2241"/>
    <w:pPr>
      <w:ind w:left="284"/>
    </w:pPr>
  </w:style>
  <w:style w:type="paragraph" w:customStyle="1" w:styleId="Indent2">
    <w:name w:val="Indent 2"/>
    <w:basedOn w:val="BodyText"/>
    <w:uiPriority w:val="6"/>
    <w:semiHidden/>
    <w:unhideWhenUsed/>
    <w:qFormat/>
    <w:rsid w:val="00AE2241"/>
    <w:pPr>
      <w:ind w:left="567"/>
    </w:pPr>
  </w:style>
  <w:style w:type="paragraph" w:customStyle="1" w:styleId="Indent3">
    <w:name w:val="Indent 3"/>
    <w:basedOn w:val="BodyText"/>
    <w:uiPriority w:val="6"/>
    <w:semiHidden/>
    <w:unhideWhenUsed/>
    <w:qFormat/>
    <w:rsid w:val="00AE2241"/>
    <w:pPr>
      <w:ind w:left="851"/>
    </w:pPr>
  </w:style>
  <w:style w:type="paragraph" w:customStyle="1" w:styleId="ShadedHeading">
    <w:name w:val="Shaded Heading"/>
    <w:basedOn w:val="BodyText"/>
    <w:next w:val="ShadedBody"/>
    <w:uiPriority w:val="10"/>
    <w:rsid w:val="00AB5A91"/>
    <w:pPr>
      <w:keepNext/>
      <w:keepLines/>
      <w:pBdr>
        <w:top w:val="single" w:sz="2" w:space="2" w:color="3F0731" w:themeColor="accent1"/>
        <w:left w:val="single" w:sz="2" w:space="4" w:color="3F0731" w:themeColor="accent1"/>
        <w:bottom w:val="single" w:sz="2" w:space="2" w:color="3F0731" w:themeColor="accent1"/>
        <w:right w:val="single" w:sz="2" w:space="4" w:color="3F0731" w:themeColor="accent1"/>
      </w:pBdr>
      <w:shd w:val="clear" w:color="auto" w:fill="3F0731" w:themeFill="accent1"/>
      <w:spacing w:before="240"/>
      <w:ind w:left="113" w:right="113"/>
    </w:pPr>
    <w:rPr>
      <w:sz w:val="28"/>
    </w:rPr>
  </w:style>
  <w:style w:type="character" w:styleId="PlaceholderText">
    <w:name w:val="Placeholder Text"/>
    <w:basedOn w:val="DefaultParagraphFont"/>
    <w:uiPriority w:val="99"/>
    <w:semiHidden/>
    <w:rsid w:val="00AB5A91"/>
    <w:rPr>
      <w:color w:val="808080"/>
    </w:rPr>
  </w:style>
  <w:style w:type="paragraph" w:customStyle="1" w:styleId="Authors">
    <w:name w:val="Authors"/>
    <w:basedOn w:val="Footer"/>
    <w:link w:val="AuthorsChar"/>
    <w:uiPriority w:val="99"/>
    <w:rsid w:val="00AB5A91"/>
    <w:pPr>
      <w:spacing w:before="60" w:after="60"/>
    </w:pPr>
  </w:style>
  <w:style w:type="character" w:customStyle="1" w:styleId="Heading4Char">
    <w:name w:val="Heading 4 Char"/>
    <w:aliases w:val="Heading 4 (table &amp; chart) Char"/>
    <w:basedOn w:val="DefaultParagraphFont"/>
    <w:link w:val="Heading4"/>
    <w:uiPriority w:val="23"/>
    <w:semiHidden/>
    <w:rsid w:val="00AE2241"/>
    <w:rPr>
      <w:rFonts w:asciiTheme="majorHAnsi" w:eastAsiaTheme="majorEastAsia" w:hAnsiTheme="majorHAnsi" w:cstheme="majorBidi"/>
      <w:b/>
      <w:iCs/>
      <w:color w:val="7A3864" w:themeColor="accent2"/>
      <w:kern w:val="3"/>
      <w:sz w:val="22"/>
      <w:szCs w:val="22"/>
      <w:lang w:val="en-GB"/>
    </w:rPr>
  </w:style>
  <w:style w:type="character" w:customStyle="1" w:styleId="Heading6Char">
    <w:name w:val="Heading 6 Char"/>
    <w:basedOn w:val="DefaultParagraphFont"/>
    <w:link w:val="Heading6"/>
    <w:uiPriority w:val="23"/>
    <w:semiHidden/>
    <w:rsid w:val="00AE2241"/>
    <w:rPr>
      <w:rFonts w:asciiTheme="majorHAnsi" w:eastAsiaTheme="majorEastAsia" w:hAnsiTheme="majorHAnsi" w:cstheme="majorBidi"/>
      <w:color w:val="1F0318" w:themeColor="accent1" w:themeShade="7F"/>
      <w:kern w:val="3"/>
      <w:sz w:val="22"/>
      <w:szCs w:val="22"/>
      <w:lang w:val="en-GB"/>
    </w:rPr>
  </w:style>
  <w:style w:type="character" w:customStyle="1" w:styleId="Heading7Char">
    <w:name w:val="Heading 7 Char"/>
    <w:basedOn w:val="DefaultParagraphFont"/>
    <w:link w:val="Heading7"/>
    <w:uiPriority w:val="23"/>
    <w:semiHidden/>
    <w:rsid w:val="00AE2241"/>
    <w:rPr>
      <w:rFonts w:asciiTheme="majorHAnsi" w:eastAsiaTheme="majorEastAsia" w:hAnsiTheme="majorHAnsi" w:cstheme="majorBidi"/>
      <w:i/>
      <w:iCs/>
      <w:color w:val="1F0318" w:themeColor="accent1" w:themeShade="7F"/>
      <w:kern w:val="3"/>
      <w:sz w:val="22"/>
      <w:szCs w:val="22"/>
      <w:lang w:val="en-GB"/>
    </w:rPr>
  </w:style>
  <w:style w:type="character" w:customStyle="1" w:styleId="Heading8Char">
    <w:name w:val="Heading 8 Char"/>
    <w:basedOn w:val="DefaultParagraphFont"/>
    <w:link w:val="Heading8"/>
    <w:uiPriority w:val="23"/>
    <w:semiHidden/>
    <w:rsid w:val="00AE2241"/>
    <w:rPr>
      <w:rFonts w:asciiTheme="majorHAnsi" w:eastAsiaTheme="majorEastAsia" w:hAnsiTheme="majorHAnsi" w:cstheme="majorBidi"/>
      <w:color w:val="272727" w:themeColor="text1" w:themeTint="D8"/>
      <w:kern w:val="3"/>
      <w:sz w:val="21"/>
      <w:szCs w:val="21"/>
      <w:lang w:val="en-GB"/>
    </w:rPr>
  </w:style>
  <w:style w:type="character" w:customStyle="1" w:styleId="Heading9Char">
    <w:name w:val="Heading 9 Char"/>
    <w:basedOn w:val="DefaultParagraphFont"/>
    <w:link w:val="Heading9"/>
    <w:uiPriority w:val="23"/>
    <w:semiHidden/>
    <w:rsid w:val="00AE2241"/>
    <w:rPr>
      <w:rFonts w:asciiTheme="majorHAnsi" w:eastAsiaTheme="majorEastAsia" w:hAnsiTheme="majorHAnsi" w:cstheme="majorBidi"/>
      <w:i/>
      <w:iCs/>
      <w:color w:val="272727" w:themeColor="text1" w:themeTint="D8"/>
      <w:kern w:val="3"/>
      <w:sz w:val="21"/>
      <w:szCs w:val="21"/>
      <w:lang w:val="en-GB"/>
    </w:rPr>
  </w:style>
  <w:style w:type="paragraph" w:styleId="Title">
    <w:name w:val="Title"/>
    <w:basedOn w:val="Normal"/>
    <w:next w:val="Normal"/>
    <w:link w:val="TitleChar"/>
    <w:uiPriority w:val="25"/>
    <w:qFormat/>
    <w:rsid w:val="00AE2241"/>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25"/>
    <w:rsid w:val="00AE2241"/>
    <w:rPr>
      <w:rFonts w:ascii="Poppins" w:eastAsiaTheme="majorEastAsia" w:hAnsi="Poppins" w:cstheme="majorBidi"/>
      <w:spacing w:val="-10"/>
      <w:kern w:val="28"/>
      <w:sz w:val="56"/>
      <w:szCs w:val="56"/>
      <w:lang w:val="en-GB"/>
      <w14:ligatures w14:val="standardContextual"/>
    </w:rPr>
  </w:style>
  <w:style w:type="paragraph" w:customStyle="1" w:styleId="TableRowHeading">
    <w:name w:val="Table Row Heading"/>
    <w:basedOn w:val="TableBody"/>
    <w:uiPriority w:val="7"/>
    <w:qFormat/>
    <w:rsid w:val="00AE2241"/>
    <w:rPr>
      <w:b/>
    </w:rPr>
  </w:style>
  <w:style w:type="character" w:customStyle="1" w:styleId="HighlightAccent4">
    <w:name w:val="Highlight Accent 4"/>
    <w:basedOn w:val="DefaultParagraphFont"/>
    <w:uiPriority w:val="9"/>
    <w:qFormat/>
    <w:rsid w:val="00AE2241"/>
    <w:rPr>
      <w:rFonts w:ascii="Poppins" w:hAnsi="Poppins"/>
      <w:color w:val="000000" w:themeColor="text1"/>
      <w:bdr w:val="none" w:sz="0" w:space="0" w:color="auto"/>
      <w:shd w:val="clear" w:color="auto" w:fill="AEE07E" w:themeFill="accent5" w:themeFillTint="66"/>
    </w:rPr>
  </w:style>
  <w:style w:type="character" w:customStyle="1" w:styleId="HighlightAccent1">
    <w:name w:val="Highlight Accent 1"/>
    <w:basedOn w:val="DefaultParagraphFont"/>
    <w:uiPriority w:val="9"/>
    <w:qFormat/>
    <w:rsid w:val="00AE2241"/>
    <w:rPr>
      <w:rFonts w:ascii="Poppins" w:hAnsi="Poppins"/>
      <w:color w:val="000000" w:themeColor="text1"/>
      <w:bdr w:val="none" w:sz="0" w:space="0" w:color="auto"/>
      <w:shd w:val="clear" w:color="auto" w:fill="ED60CA" w:themeFill="accent1" w:themeFillTint="66"/>
    </w:rPr>
  </w:style>
  <w:style w:type="character" w:customStyle="1" w:styleId="HighlightAccent3">
    <w:name w:val="Highlight Accent 3"/>
    <w:basedOn w:val="DefaultParagraphFont"/>
    <w:uiPriority w:val="9"/>
    <w:qFormat/>
    <w:rsid w:val="00AE2241"/>
    <w:rPr>
      <w:rFonts w:ascii="Poppins" w:hAnsi="Poppins"/>
      <w:color w:val="000000" w:themeColor="text1"/>
      <w:bdr w:val="none" w:sz="0" w:space="0" w:color="auto"/>
      <w:shd w:val="clear" w:color="auto" w:fill="E8A4A1" w:themeFill="accent6" w:themeFillTint="66"/>
    </w:rPr>
  </w:style>
  <w:style w:type="character" w:styleId="Hyperlink">
    <w:name w:val="Hyperlink"/>
    <w:basedOn w:val="DefaultParagraphFont"/>
    <w:uiPriority w:val="99"/>
    <w:unhideWhenUsed/>
    <w:rsid w:val="00AB5A91"/>
    <w:rPr>
      <w:color w:val="000000" w:themeColor="text1"/>
      <w:u w:val="single"/>
    </w:rPr>
  </w:style>
  <w:style w:type="paragraph" w:styleId="ListParagraph">
    <w:name w:val="List Paragraph"/>
    <w:basedOn w:val="Normal"/>
    <w:link w:val="ListParagraphChar"/>
    <w:uiPriority w:val="34"/>
    <w:qFormat/>
    <w:rsid w:val="00AE2241"/>
    <w:pPr>
      <w:ind w:left="720"/>
      <w:contextualSpacing/>
    </w:pPr>
  </w:style>
  <w:style w:type="paragraph" w:customStyle="1" w:styleId="Heading1Numbered">
    <w:name w:val="Heading 1 Numbered"/>
    <w:basedOn w:val="Heading1"/>
    <w:next w:val="BodyText"/>
    <w:uiPriority w:val="4"/>
    <w:qFormat/>
    <w:rsid w:val="00AE2241"/>
    <w:pPr>
      <w:numPr>
        <w:numId w:val="18"/>
      </w:numPr>
    </w:pPr>
  </w:style>
  <w:style w:type="character" w:customStyle="1" w:styleId="HighlightAccent2">
    <w:name w:val="Highlight Accent 2"/>
    <w:basedOn w:val="DefaultParagraphFont"/>
    <w:uiPriority w:val="9"/>
    <w:qFormat/>
    <w:rsid w:val="00AE2241"/>
    <w:rPr>
      <w:rFonts w:ascii="Poppins" w:hAnsi="Poppins"/>
      <w:color w:val="000000" w:themeColor="text1"/>
      <w:bdr w:val="none" w:sz="0" w:space="0" w:color="auto"/>
      <w:shd w:val="clear" w:color="auto" w:fill="D5A3C4" w:themeFill="accent2" w:themeFillTint="66"/>
    </w:rPr>
  </w:style>
  <w:style w:type="character" w:customStyle="1" w:styleId="BoldItalic">
    <w:name w:val="Bold Italic"/>
    <w:basedOn w:val="DefaultParagraphFont"/>
    <w:uiPriority w:val="2"/>
    <w:rsid w:val="00AB5A91"/>
    <w:rPr>
      <w:b/>
      <w:i/>
    </w:rPr>
  </w:style>
  <w:style w:type="paragraph" w:styleId="NoSpacing">
    <w:name w:val="No Spacing"/>
    <w:next w:val="BodyText"/>
    <w:rsid w:val="00AB5A91"/>
    <w:pPr>
      <w:spacing w:after="0"/>
    </w:pPr>
    <w:rPr>
      <w:sz w:val="18"/>
      <w:lang w:val="en-GB"/>
    </w:rPr>
  </w:style>
  <w:style w:type="paragraph" w:styleId="TOC2">
    <w:name w:val="toc 2"/>
    <w:basedOn w:val="Normal"/>
    <w:next w:val="Normal"/>
    <w:autoRedefine/>
    <w:uiPriority w:val="39"/>
    <w:rsid w:val="00B532FD"/>
    <w:pPr>
      <w:tabs>
        <w:tab w:val="right" w:leader="dot" w:pos="10194"/>
      </w:tabs>
      <w:spacing w:before="60" w:after="60"/>
    </w:pPr>
    <w:rPr>
      <w:noProof/>
      <w:color w:val="000000" w:themeColor="text1"/>
    </w:rPr>
  </w:style>
  <w:style w:type="paragraph" w:styleId="TOC1">
    <w:name w:val="toc 1"/>
    <w:basedOn w:val="Normal"/>
    <w:next w:val="Normal"/>
    <w:autoRedefine/>
    <w:uiPriority w:val="39"/>
    <w:rsid w:val="00B27F49"/>
    <w:pPr>
      <w:tabs>
        <w:tab w:val="right" w:leader="dot" w:pos="10194"/>
      </w:tabs>
      <w:spacing w:before="240" w:after="0"/>
    </w:pPr>
    <w:rPr>
      <w:rFonts w:cstheme="minorHAnsi"/>
      <w:noProof/>
      <w:color w:val="3F0731" w:themeColor="text2"/>
    </w:rPr>
  </w:style>
  <w:style w:type="paragraph" w:customStyle="1" w:styleId="Contents">
    <w:name w:val="Contents"/>
    <w:basedOn w:val="PageTitle"/>
    <w:next w:val="BodyText"/>
    <w:uiPriority w:val="99"/>
    <w:unhideWhenUsed/>
    <w:rsid w:val="00AB5A91"/>
    <w:pPr>
      <w:framePr w:wrap="notBeside" w:hAnchor="text" w:y="710"/>
    </w:pPr>
  </w:style>
  <w:style w:type="paragraph" w:customStyle="1" w:styleId="Dateofpapers">
    <w:name w:val="Date of papers"/>
    <w:basedOn w:val="Footer"/>
    <w:link w:val="DateofpapersChar"/>
    <w:uiPriority w:val="99"/>
    <w:rsid w:val="00AB5A91"/>
    <w:pPr>
      <w:spacing w:before="60" w:after="60"/>
    </w:pPr>
  </w:style>
  <w:style w:type="paragraph" w:customStyle="1" w:styleId="Introtext">
    <w:name w:val="Intro text"/>
    <w:basedOn w:val="Normal"/>
    <w:uiPriority w:val="99"/>
    <w:qFormat/>
    <w:rsid w:val="00AE2241"/>
    <w:rPr>
      <w:color w:val="3F0731" w:themeColor="text2"/>
    </w:rPr>
  </w:style>
  <w:style w:type="paragraph" w:customStyle="1" w:styleId="FrameBody">
    <w:name w:val="Frame Body"/>
    <w:basedOn w:val="FrameHeading"/>
    <w:uiPriority w:val="13"/>
    <w:rsid w:val="00AB5A91"/>
    <w:pPr>
      <w:framePr w:wrap="around"/>
    </w:pPr>
    <w:rPr>
      <w:b w:val="0"/>
      <w:sz w:val="20"/>
    </w:rPr>
  </w:style>
  <w:style w:type="paragraph" w:styleId="BodyText">
    <w:name w:val="Body Text"/>
    <w:link w:val="BodyTextChar"/>
    <w:qFormat/>
    <w:rsid w:val="00AE2241"/>
    <w:rPr>
      <w:rFonts w:ascii="Poppins" w:hAnsi="Poppins"/>
      <w:color w:val="000000" w:themeColor="text1"/>
      <w:lang w:val="en-GB"/>
    </w:rPr>
  </w:style>
  <w:style w:type="character" w:customStyle="1" w:styleId="BodyTextChar">
    <w:name w:val="Body Text Char"/>
    <w:basedOn w:val="DefaultParagraphFont"/>
    <w:link w:val="BodyText"/>
    <w:rsid w:val="00AE2241"/>
    <w:rPr>
      <w:rFonts w:ascii="Poppins" w:hAnsi="Poppins"/>
      <w:color w:val="000000" w:themeColor="text1"/>
      <w:lang w:val="en-GB"/>
    </w:rPr>
  </w:style>
  <w:style w:type="numbering" w:customStyle="1" w:styleId="Bullets">
    <w:name w:val="Bullets"/>
    <w:uiPriority w:val="99"/>
    <w:rsid w:val="00AB5A91"/>
    <w:pPr>
      <w:numPr>
        <w:numId w:val="12"/>
      </w:numPr>
    </w:pPr>
  </w:style>
  <w:style w:type="paragraph" w:customStyle="1" w:styleId="TableTitle">
    <w:name w:val="Table Title"/>
    <w:basedOn w:val="BodyText"/>
    <w:next w:val="BodyText"/>
    <w:uiPriority w:val="6"/>
    <w:qFormat/>
    <w:rsid w:val="00AE2241"/>
    <w:pPr>
      <w:keepNext/>
      <w:keepLines/>
      <w:spacing w:before="120"/>
    </w:pPr>
    <w:rPr>
      <w:rFonts w:cstheme="majorHAnsi"/>
      <w:b/>
      <w:color w:val="3F0731" w:themeColor="text2"/>
    </w:rPr>
  </w:style>
  <w:style w:type="paragraph" w:customStyle="1" w:styleId="ShadedBody">
    <w:name w:val="Shaded Body"/>
    <w:basedOn w:val="ShadedHeading"/>
    <w:uiPriority w:val="11"/>
    <w:rsid w:val="00AB5A91"/>
    <w:pPr>
      <w:keepNext w:val="0"/>
      <w:spacing w:before="0"/>
    </w:pPr>
    <w:rPr>
      <w:sz w:val="20"/>
    </w:rPr>
  </w:style>
  <w:style w:type="paragraph" w:customStyle="1" w:styleId="FrameHeading">
    <w:name w:val="Frame Heading"/>
    <w:basedOn w:val="BodyText"/>
    <w:next w:val="FrameBody"/>
    <w:uiPriority w:val="12"/>
    <w:rsid w:val="00AB5A91"/>
    <w:pPr>
      <w:keepNext/>
      <w:keepLines/>
      <w:framePr w:w="2268" w:hSpace="170" w:wrap="around" w:vAnchor="text" w:hAnchor="page" w:x="8841" w:y="1"/>
      <w:pBdr>
        <w:top w:val="single" w:sz="8" w:space="2" w:color="3F0731" w:themeColor="accent1"/>
        <w:left w:val="single" w:sz="8" w:space="3" w:color="3F0731" w:themeColor="accent1"/>
        <w:bottom w:val="single" w:sz="8" w:space="2" w:color="3F0731" w:themeColor="accent1"/>
        <w:right w:val="single" w:sz="8" w:space="3" w:color="3F0731" w:themeColor="accent1"/>
      </w:pBdr>
      <w:shd w:val="clear" w:color="auto" w:fill="3F0731" w:themeFill="accent1"/>
    </w:pPr>
    <w:rPr>
      <w:b/>
      <w:sz w:val="24"/>
    </w:rPr>
  </w:style>
  <w:style w:type="character" w:customStyle="1" w:styleId="AuthorsChar">
    <w:name w:val="Authors Char"/>
    <w:basedOn w:val="FooterChar"/>
    <w:link w:val="Authors"/>
    <w:uiPriority w:val="99"/>
    <w:rsid w:val="00AB5A91"/>
    <w:rPr>
      <w:noProof/>
      <w:color w:val="6E6E6E"/>
      <w:kern w:val="2"/>
      <w:sz w:val="18"/>
      <w:szCs w:val="22"/>
      <w:lang w:val="en-GB"/>
      <w14:ligatures w14:val="standardContextual"/>
    </w:rPr>
  </w:style>
  <w:style w:type="character" w:customStyle="1" w:styleId="DateofpapersChar">
    <w:name w:val="Date of papers Char"/>
    <w:basedOn w:val="FooterChar"/>
    <w:link w:val="Dateofpapers"/>
    <w:uiPriority w:val="99"/>
    <w:rsid w:val="00AB5A91"/>
    <w:rPr>
      <w:noProof/>
      <w:color w:val="6E6E6E"/>
      <w:kern w:val="2"/>
      <w:sz w:val="18"/>
      <w:szCs w:val="22"/>
      <w:lang w:val="en-GB"/>
      <w14:ligatures w14:val="standardContextual"/>
    </w:rPr>
  </w:style>
  <w:style w:type="paragraph" w:customStyle="1" w:styleId="CVName">
    <w:name w:val="CV Name"/>
    <w:basedOn w:val="BodyText"/>
    <w:uiPriority w:val="99"/>
    <w:qFormat/>
    <w:rsid w:val="00AE2241"/>
    <w:pPr>
      <w:spacing w:before="60" w:after="0"/>
    </w:pPr>
    <w:rPr>
      <w:b/>
      <w:bCs/>
      <w:color w:val="3F0731" w:themeColor="text2"/>
      <w:sz w:val="22"/>
    </w:rPr>
  </w:style>
  <w:style w:type="paragraph" w:customStyle="1" w:styleId="CVlocation">
    <w:name w:val="CV location"/>
    <w:basedOn w:val="BodyText"/>
    <w:uiPriority w:val="99"/>
    <w:rsid w:val="00AB5A91"/>
    <w:pPr>
      <w:spacing w:after="0"/>
    </w:pPr>
    <w:rPr>
      <w:sz w:val="18"/>
    </w:rPr>
  </w:style>
  <w:style w:type="paragraph" w:customStyle="1" w:styleId="CVTitle">
    <w:name w:val="CV Title"/>
    <w:basedOn w:val="BodyText"/>
    <w:uiPriority w:val="99"/>
    <w:qFormat/>
    <w:rsid w:val="00AE2241"/>
    <w:pPr>
      <w:spacing w:after="0"/>
    </w:pPr>
  </w:style>
  <w:style w:type="paragraph" w:customStyle="1" w:styleId="Backcoverdisclaimer">
    <w:name w:val="Back cover disclaimer"/>
    <w:basedOn w:val="Footer"/>
    <w:uiPriority w:val="99"/>
    <w:qFormat/>
    <w:rsid w:val="00AE2241"/>
    <w:pPr>
      <w:tabs>
        <w:tab w:val="clear" w:pos="4513"/>
        <w:tab w:val="clear" w:pos="9026"/>
      </w:tabs>
      <w:spacing w:after="160"/>
    </w:pPr>
    <w:rPr>
      <w:noProof/>
      <w:sz w:val="18"/>
    </w:rPr>
  </w:style>
  <w:style w:type="paragraph" w:customStyle="1" w:styleId="Disclaimertext">
    <w:name w:val="Disclaimer text"/>
    <w:basedOn w:val="Backcoverdisclaimer"/>
    <w:uiPriority w:val="99"/>
    <w:rsid w:val="00AB5A91"/>
  </w:style>
  <w:style w:type="paragraph" w:customStyle="1" w:styleId="SourceNotes">
    <w:name w:val="Source &amp; Notes"/>
    <w:basedOn w:val="BodyText"/>
    <w:uiPriority w:val="99"/>
    <w:qFormat/>
    <w:rsid w:val="00AE2241"/>
    <w:pPr>
      <w:tabs>
        <w:tab w:val="left" w:pos="709"/>
      </w:tabs>
      <w:contextualSpacing/>
    </w:pPr>
    <w:rPr>
      <w:sz w:val="16"/>
    </w:rPr>
  </w:style>
  <w:style w:type="character" w:styleId="UnresolvedMention">
    <w:name w:val="Unresolved Mention"/>
    <w:basedOn w:val="DefaultParagraphFont"/>
    <w:uiPriority w:val="99"/>
    <w:semiHidden/>
    <w:unhideWhenUsed/>
    <w:rsid w:val="00AB5A91"/>
    <w:rPr>
      <w:color w:val="605E5C"/>
      <w:shd w:val="clear" w:color="auto" w:fill="E1DFDD"/>
    </w:rPr>
  </w:style>
  <w:style w:type="character" w:styleId="FollowedHyperlink">
    <w:name w:val="FollowedHyperlink"/>
    <w:basedOn w:val="DefaultParagraphFont"/>
    <w:uiPriority w:val="99"/>
    <w:semiHidden/>
    <w:unhideWhenUsed/>
    <w:rsid w:val="00AB5A91"/>
    <w:rPr>
      <w:color w:val="3F87AA" w:themeColor="followedHyperlink"/>
      <w:u w:val="single"/>
    </w:rPr>
  </w:style>
  <w:style w:type="paragraph" w:customStyle="1" w:styleId="SectionHeading">
    <w:name w:val="Section Heading"/>
    <w:basedOn w:val="DocumentTitle"/>
    <w:uiPriority w:val="99"/>
    <w:rsid w:val="00AB5A91"/>
    <w:pPr>
      <w:framePr w:w="10038" w:wrap="notBeside" w:x="1140" w:y="13885"/>
      <w:ind w:left="1080" w:hanging="720"/>
    </w:pPr>
    <w:rPr>
      <w:color w:val="D43900"/>
      <w:sz w:val="56"/>
      <w:szCs w:val="24"/>
    </w:rPr>
  </w:style>
  <w:style w:type="paragraph" w:customStyle="1" w:styleId="SectionHeader">
    <w:name w:val="Section Header"/>
    <w:basedOn w:val="Normal"/>
    <w:uiPriority w:val="99"/>
    <w:qFormat/>
    <w:rsid w:val="00AE2241"/>
    <w:pPr>
      <w:framePr w:w="10038" w:wrap="notBeside" w:vAnchor="page" w:hAnchor="page" w:x="397" w:y="14053" w:anchorLock="1"/>
      <w:numPr>
        <w:numId w:val="19"/>
      </w:numPr>
      <w:spacing w:after="120" w:line="240" w:lineRule="auto"/>
      <w:ind w:right="306"/>
    </w:pPr>
    <w:rPr>
      <w:b/>
      <w:bCs/>
      <w:color w:val="000000" w:themeColor="text1"/>
      <w:kern w:val="0"/>
      <w:sz w:val="56"/>
    </w:rPr>
  </w:style>
  <w:style w:type="paragraph" w:customStyle="1" w:styleId="SectionSubtitle">
    <w:name w:val="Section Subtitle"/>
    <w:basedOn w:val="Normal"/>
    <w:uiPriority w:val="99"/>
    <w:qFormat/>
    <w:rsid w:val="00AE2241"/>
    <w:pPr>
      <w:framePr w:w="10038" w:wrap="notBeside" w:vAnchor="page" w:hAnchor="page" w:x="1140" w:y="13885" w:anchorLock="1"/>
      <w:spacing w:after="120" w:line="240" w:lineRule="auto"/>
      <w:ind w:left="1080" w:right="306" w:hanging="720"/>
    </w:pPr>
    <w:rPr>
      <w:color w:val="636462"/>
      <w:kern w:val="0"/>
      <w:sz w:val="52"/>
    </w:rPr>
  </w:style>
  <w:style w:type="character" w:styleId="PageNumber">
    <w:name w:val="page number"/>
    <w:basedOn w:val="DefaultParagraphFont"/>
    <w:uiPriority w:val="99"/>
    <w:semiHidden/>
    <w:unhideWhenUsed/>
    <w:rsid w:val="00AB5A91"/>
  </w:style>
  <w:style w:type="paragraph" w:customStyle="1" w:styleId="Shadedheading0">
    <w:name w:val="Shaded heading"/>
    <w:basedOn w:val="SectionHeader"/>
    <w:uiPriority w:val="99"/>
    <w:qFormat/>
    <w:rsid w:val="00AE2241"/>
    <w:pPr>
      <w:framePr w:wrap="notBeside"/>
      <w:numPr>
        <w:numId w:val="0"/>
      </w:numPr>
      <w:ind w:left="284" w:right="259"/>
    </w:pPr>
    <w:rPr>
      <w:sz w:val="28"/>
      <w:szCs w:val="28"/>
    </w:rPr>
  </w:style>
  <w:style w:type="paragraph" w:customStyle="1" w:styleId="AppendixPageTitle">
    <w:name w:val="Appendix Page Title"/>
    <w:basedOn w:val="PageTitle"/>
    <w:next w:val="BodyText"/>
    <w:uiPriority w:val="99"/>
    <w:qFormat/>
    <w:rsid w:val="00AE2241"/>
    <w:pPr>
      <w:pageBreakBefore/>
      <w:framePr w:w="8732" w:wrap="notBeside" w:vAnchor="page" w:hAnchor="page" w:x="1589" w:y="772" w:anchorLock="1"/>
      <w:spacing w:before="240"/>
    </w:pPr>
    <w:rPr>
      <w:noProof w:val="0"/>
      <w:sz w:val="48"/>
    </w:rPr>
  </w:style>
  <w:style w:type="paragraph" w:customStyle="1" w:styleId="CVEmail">
    <w:name w:val="CV Email"/>
    <w:basedOn w:val="BodyText"/>
    <w:uiPriority w:val="99"/>
    <w:qFormat/>
    <w:rsid w:val="00AE2241"/>
    <w:pPr>
      <w:tabs>
        <w:tab w:val="center" w:pos="1438"/>
      </w:tabs>
      <w:spacing w:before="60" w:after="0"/>
    </w:pPr>
    <w:rPr>
      <w:color w:val="3F0731" w:themeColor="text2"/>
      <w:sz w:val="18"/>
    </w:rPr>
  </w:style>
  <w:style w:type="paragraph" w:styleId="NormalWeb">
    <w:name w:val="Normal (Web)"/>
    <w:basedOn w:val="Normal"/>
    <w:uiPriority w:val="99"/>
    <w:unhideWhenUsed/>
    <w:rsid w:val="00AB5A91"/>
    <w:pPr>
      <w:spacing w:before="100" w:beforeAutospacing="1" w:after="100" w:afterAutospacing="1"/>
    </w:pPr>
    <w:rPr>
      <w:rFonts w:ascii="Times New Roman" w:eastAsia="Times New Roman" w:hAnsi="Times New Roman" w:cs="Times New Roman"/>
      <w:lang w:eastAsia="en-GB"/>
    </w:rPr>
  </w:style>
  <w:style w:type="table" w:customStyle="1" w:styleId="NESO">
    <w:name w:val="NESO"/>
    <w:basedOn w:val="TableNormal"/>
    <w:uiPriority w:val="99"/>
    <w:rsid w:val="00B27F49"/>
    <w:pPr>
      <w:spacing w:before="60" w:after="60"/>
    </w:pPr>
    <w:tblPr/>
    <w:tcPr>
      <w:tcBorders>
        <w:top w:val="single" w:sz="4" w:space="0" w:color="3F0731" w:themeColor="accent1"/>
        <w:bottom w:val="single" w:sz="4" w:space="0" w:color="3F0731" w:themeColor="accent1"/>
      </w:tcBorders>
      <w:shd w:val="clear" w:color="auto" w:fill="auto"/>
    </w:tcPr>
    <w:tblStylePr w:type="firstRow">
      <w:tblPr/>
      <w:tcPr>
        <w:tcBorders>
          <w:top w:val="single" w:sz="4" w:space="0" w:color="3F0731" w:themeColor="accent1"/>
          <w:left w:val="nil"/>
          <w:bottom w:val="single" w:sz="8" w:space="0" w:color="3F0731" w:themeColor="accent1"/>
          <w:right w:val="nil"/>
          <w:insideH w:val="nil"/>
          <w:insideV w:val="nil"/>
          <w:tl2br w:val="nil"/>
          <w:tr2bl w:val="nil"/>
        </w:tcBorders>
        <w:shd w:val="clear" w:color="auto" w:fill="FFFFFF" w:themeFill="background1"/>
      </w:tcPr>
    </w:tblStylePr>
  </w:style>
  <w:style w:type="paragraph" w:styleId="Subtitle">
    <w:name w:val="Subtitle"/>
    <w:basedOn w:val="Normal"/>
    <w:next w:val="Normal"/>
    <w:link w:val="SubtitleChar"/>
    <w:uiPriority w:val="25"/>
    <w:qFormat/>
    <w:rsid w:val="00AE22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25"/>
    <w:rsid w:val="00AE2241"/>
    <w:rPr>
      <w:rFonts w:ascii="Poppins" w:eastAsiaTheme="majorEastAsia" w:hAnsi="Poppins" w:cstheme="majorBidi"/>
      <w:color w:val="595959" w:themeColor="text1" w:themeTint="A6"/>
      <w:spacing w:val="15"/>
      <w:kern w:val="2"/>
      <w:sz w:val="28"/>
      <w:szCs w:val="28"/>
      <w:lang w:val="en-GB"/>
      <w14:ligatures w14:val="standardContextual"/>
    </w:rPr>
  </w:style>
  <w:style w:type="paragraph" w:styleId="Quote">
    <w:name w:val="Quote"/>
    <w:basedOn w:val="Normal"/>
    <w:next w:val="Normal"/>
    <w:link w:val="QuoteChar"/>
    <w:uiPriority w:val="30"/>
    <w:qFormat/>
    <w:rsid w:val="00AE2241"/>
    <w:pPr>
      <w:spacing w:before="160"/>
      <w:jc w:val="center"/>
    </w:pPr>
    <w:rPr>
      <w:i/>
      <w:iCs/>
      <w:color w:val="404040" w:themeColor="text1" w:themeTint="BF"/>
    </w:rPr>
  </w:style>
  <w:style w:type="character" w:customStyle="1" w:styleId="QuoteChar">
    <w:name w:val="Quote Char"/>
    <w:basedOn w:val="DefaultParagraphFont"/>
    <w:link w:val="Quote"/>
    <w:uiPriority w:val="30"/>
    <w:rsid w:val="00AE2241"/>
    <w:rPr>
      <w:rFonts w:ascii="Poppins" w:hAnsi="Poppins"/>
      <w:i/>
      <w:iCs/>
      <w:color w:val="404040" w:themeColor="text1" w:themeTint="BF"/>
      <w:kern w:val="2"/>
      <w:sz w:val="22"/>
      <w:szCs w:val="22"/>
      <w:lang w:val="en-GB"/>
      <w14:ligatures w14:val="standardContextual"/>
    </w:rPr>
  </w:style>
  <w:style w:type="character" w:styleId="IntenseEmphasis">
    <w:name w:val="Intense Emphasis"/>
    <w:basedOn w:val="DefaultParagraphFont"/>
    <w:uiPriority w:val="28"/>
    <w:qFormat/>
    <w:rsid w:val="00AE2241"/>
    <w:rPr>
      <w:i/>
      <w:iCs/>
      <w:color w:val="2F0524" w:themeColor="accent1" w:themeShade="BF"/>
    </w:rPr>
  </w:style>
  <w:style w:type="character" w:styleId="IntenseReference">
    <w:name w:val="Intense Reference"/>
    <w:basedOn w:val="DefaultParagraphFont"/>
    <w:uiPriority w:val="33"/>
    <w:qFormat/>
    <w:rsid w:val="00AE2241"/>
    <w:rPr>
      <w:b/>
      <w:bCs/>
      <w:smallCaps/>
      <w:color w:val="2F0524" w:themeColor="accent1" w:themeShade="BF"/>
      <w:spacing w:val="5"/>
    </w:rPr>
  </w:style>
  <w:style w:type="paragraph" w:styleId="Caption">
    <w:name w:val="caption"/>
    <w:basedOn w:val="Normal"/>
    <w:next w:val="Normal"/>
    <w:uiPriority w:val="36"/>
    <w:semiHidden/>
    <w:qFormat/>
    <w:rsid w:val="00AE2241"/>
    <w:pPr>
      <w:spacing w:after="200" w:line="240" w:lineRule="auto"/>
    </w:pPr>
    <w:rPr>
      <w:i/>
      <w:iCs/>
      <w:color w:val="3F0731" w:themeColor="text2"/>
      <w:sz w:val="18"/>
      <w:szCs w:val="18"/>
    </w:rPr>
  </w:style>
  <w:style w:type="character" w:styleId="Strong">
    <w:name w:val="Strong"/>
    <w:basedOn w:val="DefaultParagraphFont"/>
    <w:uiPriority w:val="22"/>
    <w:qFormat/>
    <w:rsid w:val="00AE2241"/>
    <w:rPr>
      <w:b/>
      <w:bCs/>
    </w:rPr>
  </w:style>
  <w:style w:type="character" w:styleId="SubtleEmphasis">
    <w:name w:val="Subtle Emphasis"/>
    <w:basedOn w:val="DefaultParagraphFont"/>
    <w:uiPriority w:val="26"/>
    <w:semiHidden/>
    <w:qFormat/>
    <w:rsid w:val="00AE2241"/>
    <w:rPr>
      <w:i/>
      <w:iCs/>
      <w:color w:val="404040" w:themeColor="text1" w:themeTint="BF"/>
    </w:rPr>
  </w:style>
  <w:style w:type="character" w:styleId="SubtleReference">
    <w:name w:val="Subtle Reference"/>
    <w:basedOn w:val="DefaultParagraphFont"/>
    <w:uiPriority w:val="32"/>
    <w:semiHidden/>
    <w:qFormat/>
    <w:rsid w:val="00AE2241"/>
    <w:rPr>
      <w:smallCaps/>
      <w:color w:val="5A5A5A" w:themeColor="text1" w:themeTint="A5"/>
    </w:rPr>
  </w:style>
  <w:style w:type="character" w:styleId="BookTitle">
    <w:name w:val="Book Title"/>
    <w:basedOn w:val="DefaultParagraphFont"/>
    <w:uiPriority w:val="34"/>
    <w:semiHidden/>
    <w:qFormat/>
    <w:rsid w:val="00AE2241"/>
    <w:rPr>
      <w:b/>
      <w:bCs/>
      <w:i/>
      <w:iCs/>
      <w:spacing w:val="5"/>
    </w:rPr>
  </w:style>
  <w:style w:type="table" w:styleId="GridTable4-Accent2">
    <w:name w:val="Grid Table 4 Accent 2"/>
    <w:basedOn w:val="TableNormal"/>
    <w:uiPriority w:val="49"/>
    <w:rsid w:val="00AE2241"/>
    <w:pPr>
      <w:spacing w:after="0"/>
    </w:pPr>
    <w:tblPr>
      <w:tblStyleRowBandSize w:val="1"/>
      <w:tblStyleColBandSize w:val="1"/>
    </w:tblPr>
    <w:tblStylePr w:type="firstRow">
      <w:rPr>
        <w:b/>
        <w:bCs/>
        <w:color w:val="FFFFFF" w:themeColor="background1"/>
      </w:rPr>
      <w:tblPr/>
      <w:tcPr>
        <w:tcBorders>
          <w:top w:val="single" w:sz="4" w:space="0" w:color="7A3864" w:themeColor="accent2"/>
          <w:left w:val="single" w:sz="4" w:space="0" w:color="7A3864" w:themeColor="accent2"/>
          <w:bottom w:val="single" w:sz="4" w:space="0" w:color="7A3864" w:themeColor="accent2"/>
          <w:right w:val="single" w:sz="4" w:space="0" w:color="7A3864" w:themeColor="accent2"/>
          <w:insideH w:val="nil"/>
          <w:insideV w:val="nil"/>
        </w:tcBorders>
        <w:shd w:val="clear" w:color="auto" w:fill="7A3864" w:themeFill="accent2"/>
      </w:tcPr>
    </w:tblStylePr>
    <w:tblStylePr w:type="lastRow">
      <w:rPr>
        <w:b/>
        <w:bCs/>
      </w:rPr>
      <w:tblPr/>
      <w:tcPr>
        <w:tcBorders>
          <w:top w:val="double" w:sz="4" w:space="0" w:color="7A3864" w:themeColor="accent2"/>
        </w:tcBorders>
      </w:tcPr>
    </w:tblStylePr>
    <w:tblStylePr w:type="firstCol">
      <w:rPr>
        <w:b/>
        <w:bCs/>
      </w:rPr>
    </w:tblStylePr>
    <w:tblStylePr w:type="lastCol">
      <w:rPr>
        <w:b/>
        <w:bCs/>
      </w:rPr>
    </w:tblStylePr>
    <w:tblStylePr w:type="band1Vert">
      <w:tblPr/>
      <w:tcPr>
        <w:shd w:val="clear" w:color="auto" w:fill="EAD1E1" w:themeFill="accent2" w:themeFillTint="33"/>
      </w:tcPr>
    </w:tblStylePr>
    <w:tblStylePr w:type="band1Horz">
      <w:tblPr/>
      <w:tcPr>
        <w:shd w:val="clear" w:color="auto" w:fill="EAD1E1" w:themeFill="accent2" w:themeFillTint="33"/>
      </w:tcPr>
    </w:tblStylePr>
  </w:style>
  <w:style w:type="paragraph" w:styleId="BodyText2">
    <w:name w:val="Body Text 2"/>
    <w:basedOn w:val="Normal"/>
    <w:link w:val="BodyText2Char"/>
    <w:uiPriority w:val="99"/>
    <w:semiHidden/>
    <w:unhideWhenUsed/>
    <w:rsid w:val="00CA0621"/>
    <w:pPr>
      <w:spacing w:after="120" w:line="480" w:lineRule="auto"/>
    </w:pPr>
  </w:style>
  <w:style w:type="character" w:customStyle="1" w:styleId="BodyText2Char">
    <w:name w:val="Body Text 2 Char"/>
    <w:basedOn w:val="DefaultParagraphFont"/>
    <w:link w:val="BodyText2"/>
    <w:uiPriority w:val="99"/>
    <w:semiHidden/>
    <w:rsid w:val="00CA0621"/>
    <w:rPr>
      <w:rFonts w:ascii="Arial" w:eastAsia="Arial" w:hAnsi="Arial" w:cs="Arial"/>
      <w:kern w:val="3"/>
      <w:sz w:val="22"/>
      <w:szCs w:val="22"/>
      <w:lang w:val="en-GB"/>
    </w:rPr>
  </w:style>
  <w:style w:type="paragraph" w:customStyle="1" w:styleId="CA2">
    <w:name w:val="CA2"/>
    <w:basedOn w:val="Heading1"/>
    <w:next w:val="Normal"/>
    <w:link w:val="CA2Char"/>
    <w:qFormat/>
    <w:rsid w:val="00CA0621"/>
    <w:pPr>
      <w:shd w:val="clear" w:color="auto" w:fill="385B16" w:themeFill="accent5"/>
      <w:spacing w:after="120"/>
    </w:pPr>
    <w:rPr>
      <w:rFonts w:asciiTheme="majorHAnsi" w:hAnsiTheme="majorHAnsi"/>
      <w:bCs w:val="0"/>
      <w:color w:val="FFFFFF" w:themeColor="background1"/>
      <w:kern w:val="0"/>
      <w:szCs w:val="32"/>
    </w:rPr>
  </w:style>
  <w:style w:type="paragraph" w:customStyle="1" w:styleId="CA3">
    <w:name w:val="CA3"/>
    <w:basedOn w:val="Heading1"/>
    <w:next w:val="Normal"/>
    <w:link w:val="CA3Char"/>
    <w:qFormat/>
    <w:rsid w:val="00CA0621"/>
    <w:pPr>
      <w:shd w:val="clear" w:color="auto" w:fill="FF00FF" w:themeFill="accent3"/>
      <w:spacing w:after="120"/>
    </w:pPr>
    <w:rPr>
      <w:rFonts w:asciiTheme="majorHAnsi" w:hAnsiTheme="majorHAnsi"/>
      <w:bCs w:val="0"/>
      <w:color w:val="FFFFFF" w:themeColor="background1"/>
      <w:kern w:val="0"/>
      <w:szCs w:val="32"/>
    </w:rPr>
  </w:style>
  <w:style w:type="character" w:customStyle="1" w:styleId="CA2Char">
    <w:name w:val="CA2 Char"/>
    <w:basedOn w:val="DefaultParagraphFont"/>
    <w:link w:val="CA2"/>
    <w:rsid w:val="00CA0621"/>
    <w:rPr>
      <w:rFonts w:asciiTheme="majorHAnsi" w:eastAsiaTheme="majorEastAsia" w:hAnsiTheme="majorHAnsi" w:cstheme="majorBidi"/>
      <w:b/>
      <w:color w:val="FFFFFF" w:themeColor="background1"/>
      <w:sz w:val="28"/>
      <w:szCs w:val="32"/>
      <w:shd w:val="clear" w:color="auto" w:fill="385B16" w:themeFill="accent5"/>
      <w:lang w:val="en-GB"/>
    </w:rPr>
  </w:style>
  <w:style w:type="paragraph" w:customStyle="1" w:styleId="CA4">
    <w:name w:val="CA4"/>
    <w:basedOn w:val="Heading1"/>
    <w:link w:val="CA4Char"/>
    <w:qFormat/>
    <w:rsid w:val="00CA0621"/>
    <w:pPr>
      <w:shd w:val="clear" w:color="auto" w:fill="070E40" w:themeFill="accent4"/>
      <w:spacing w:after="120"/>
    </w:pPr>
    <w:rPr>
      <w:rFonts w:asciiTheme="majorHAnsi" w:hAnsiTheme="majorHAnsi"/>
      <w:bCs w:val="0"/>
      <w:color w:val="FFFFFF" w:themeColor="background1"/>
      <w:kern w:val="0"/>
      <w:szCs w:val="32"/>
    </w:rPr>
  </w:style>
  <w:style w:type="character" w:customStyle="1" w:styleId="CA3Char">
    <w:name w:val="CA3 Char"/>
    <w:basedOn w:val="DefaultParagraphFont"/>
    <w:link w:val="CA3"/>
    <w:rsid w:val="00CA0621"/>
    <w:rPr>
      <w:rFonts w:asciiTheme="majorHAnsi" w:eastAsiaTheme="majorEastAsia" w:hAnsiTheme="majorHAnsi" w:cstheme="majorBidi"/>
      <w:b/>
      <w:color w:val="FFFFFF" w:themeColor="background1"/>
      <w:sz w:val="28"/>
      <w:szCs w:val="32"/>
      <w:shd w:val="clear" w:color="auto" w:fill="FF00FF" w:themeFill="accent3"/>
      <w:lang w:val="en-GB"/>
    </w:rPr>
  </w:style>
  <w:style w:type="paragraph" w:customStyle="1" w:styleId="CA5">
    <w:name w:val="CA5"/>
    <w:basedOn w:val="Heading1"/>
    <w:next w:val="Normal"/>
    <w:link w:val="CA5Char"/>
    <w:qFormat/>
    <w:rsid w:val="00CA0621"/>
    <w:pPr>
      <w:shd w:val="clear" w:color="auto" w:fill="B0322B" w:themeFill="accent6"/>
      <w:spacing w:after="120"/>
    </w:pPr>
    <w:rPr>
      <w:rFonts w:asciiTheme="majorHAnsi" w:hAnsiTheme="majorHAnsi"/>
      <w:bCs w:val="0"/>
      <w:color w:val="FFFFFF" w:themeColor="background1"/>
      <w:kern w:val="0"/>
      <w:szCs w:val="32"/>
    </w:rPr>
  </w:style>
  <w:style w:type="character" w:customStyle="1" w:styleId="CA4Char">
    <w:name w:val="CA4 Char"/>
    <w:basedOn w:val="DefaultParagraphFont"/>
    <w:link w:val="CA4"/>
    <w:rsid w:val="00CA0621"/>
    <w:rPr>
      <w:rFonts w:asciiTheme="majorHAnsi" w:eastAsiaTheme="majorEastAsia" w:hAnsiTheme="majorHAnsi" w:cstheme="majorBidi"/>
      <w:b/>
      <w:color w:val="FFFFFF" w:themeColor="background1"/>
      <w:sz w:val="28"/>
      <w:szCs w:val="32"/>
      <w:shd w:val="clear" w:color="auto" w:fill="070E40" w:themeFill="accent4"/>
      <w:lang w:val="en-GB"/>
    </w:rPr>
  </w:style>
  <w:style w:type="paragraph" w:customStyle="1" w:styleId="CA6">
    <w:name w:val="CA6"/>
    <w:basedOn w:val="Heading1"/>
    <w:next w:val="Normal"/>
    <w:link w:val="CA6Char"/>
    <w:qFormat/>
    <w:rsid w:val="00CA0621"/>
    <w:pPr>
      <w:shd w:val="clear" w:color="auto" w:fill="7A3864" w:themeFill="accent2"/>
      <w:spacing w:after="120"/>
    </w:pPr>
    <w:rPr>
      <w:rFonts w:asciiTheme="majorHAnsi" w:hAnsiTheme="majorHAnsi"/>
      <w:bCs w:val="0"/>
      <w:color w:val="FFFFFF" w:themeColor="background1"/>
      <w:kern w:val="0"/>
      <w:szCs w:val="32"/>
    </w:rPr>
  </w:style>
  <w:style w:type="character" w:customStyle="1" w:styleId="CA5Char">
    <w:name w:val="CA5 Char"/>
    <w:basedOn w:val="DefaultParagraphFont"/>
    <w:link w:val="CA5"/>
    <w:rsid w:val="00CA0621"/>
    <w:rPr>
      <w:rFonts w:asciiTheme="majorHAnsi" w:eastAsiaTheme="majorEastAsia" w:hAnsiTheme="majorHAnsi" w:cstheme="majorBidi"/>
      <w:b/>
      <w:color w:val="FFFFFF" w:themeColor="background1"/>
      <w:sz w:val="28"/>
      <w:szCs w:val="32"/>
      <w:shd w:val="clear" w:color="auto" w:fill="B0322B" w:themeFill="accent6"/>
      <w:lang w:val="en-GB"/>
    </w:rPr>
  </w:style>
  <w:style w:type="character" w:customStyle="1" w:styleId="CA6Char">
    <w:name w:val="CA6 Char"/>
    <w:basedOn w:val="DefaultParagraphFont"/>
    <w:link w:val="CA6"/>
    <w:rsid w:val="00CA0621"/>
    <w:rPr>
      <w:rFonts w:asciiTheme="majorHAnsi" w:eastAsiaTheme="majorEastAsia" w:hAnsiTheme="majorHAnsi" w:cstheme="majorBidi"/>
      <w:b/>
      <w:color w:val="FFFFFF" w:themeColor="background1"/>
      <w:sz w:val="28"/>
      <w:szCs w:val="32"/>
      <w:shd w:val="clear" w:color="auto" w:fill="7A3864" w:themeFill="accent2"/>
      <w:lang w:val="en-GB"/>
    </w:rPr>
  </w:style>
  <w:style w:type="paragraph" w:customStyle="1" w:styleId="Documentname">
    <w:name w:val="Document name"/>
    <w:basedOn w:val="Normal"/>
    <w:link w:val="DocumentnameChar"/>
    <w:qFormat/>
    <w:rsid w:val="00CA0621"/>
    <w:pPr>
      <w:framePr w:hSpace="180" w:wrap="around" w:vAnchor="page" w:hAnchor="page" w:x="775" w:y="1474"/>
      <w:spacing w:after="0"/>
    </w:pPr>
    <w:rPr>
      <w:b/>
      <w:color w:val="FFFFFF" w:themeColor="background1"/>
      <w:kern w:val="0"/>
      <w:sz w:val="28"/>
    </w:rPr>
  </w:style>
  <w:style w:type="character" w:customStyle="1" w:styleId="DocumentnameChar">
    <w:name w:val="Document name Char"/>
    <w:basedOn w:val="DefaultParagraphFont"/>
    <w:link w:val="Documentname"/>
    <w:rsid w:val="00CA0621"/>
    <w:rPr>
      <w:b/>
      <w:color w:val="FFFFFF" w:themeColor="background1"/>
      <w:sz w:val="28"/>
      <w:szCs w:val="22"/>
      <w:lang w:val="en-GB"/>
    </w:rPr>
  </w:style>
  <w:style w:type="paragraph" w:customStyle="1" w:styleId="CA7">
    <w:name w:val="CA7"/>
    <w:basedOn w:val="Heading1"/>
    <w:next w:val="Normal"/>
    <w:link w:val="CA7Char"/>
    <w:qFormat/>
    <w:rsid w:val="00CA0621"/>
    <w:pPr>
      <w:shd w:val="clear" w:color="auto" w:fill="3F0731" w:themeFill="text2"/>
      <w:spacing w:after="120"/>
    </w:pPr>
    <w:rPr>
      <w:rFonts w:asciiTheme="majorHAnsi" w:hAnsiTheme="majorHAnsi"/>
      <w:bCs w:val="0"/>
      <w:color w:val="FFFFFF" w:themeColor="background1"/>
      <w:kern w:val="0"/>
      <w:szCs w:val="32"/>
    </w:rPr>
  </w:style>
  <w:style w:type="character" w:customStyle="1" w:styleId="CA7Char">
    <w:name w:val="CA7 Char"/>
    <w:basedOn w:val="DefaultParagraphFont"/>
    <w:link w:val="CA7"/>
    <w:rsid w:val="00CA0621"/>
    <w:rPr>
      <w:rFonts w:asciiTheme="majorHAnsi" w:eastAsiaTheme="majorEastAsia" w:hAnsiTheme="majorHAnsi" w:cstheme="majorBidi"/>
      <w:b/>
      <w:color w:val="FFFFFF" w:themeColor="background1"/>
      <w:sz w:val="28"/>
      <w:szCs w:val="32"/>
      <w:shd w:val="clear" w:color="auto" w:fill="3F0731" w:themeFill="text2"/>
      <w:lang w:val="en-GB"/>
    </w:rPr>
  </w:style>
  <w:style w:type="character" w:customStyle="1" w:styleId="normaltextrun">
    <w:name w:val="normaltextrun"/>
    <w:basedOn w:val="DefaultParagraphFont"/>
    <w:rsid w:val="00CA0621"/>
  </w:style>
  <w:style w:type="table" w:customStyle="1" w:styleId="TableGrid1">
    <w:name w:val="Table Grid1"/>
    <w:basedOn w:val="TableNormal"/>
    <w:next w:val="TableGrid"/>
    <w:uiPriority w:val="39"/>
    <w:rsid w:val="00CA0621"/>
    <w:pPr>
      <w:spacing w:after="0"/>
    </w:pPr>
    <w:tblPr/>
  </w:style>
  <w:style w:type="character" w:customStyle="1" w:styleId="ListParagraphChar">
    <w:name w:val="List Paragraph Char"/>
    <w:link w:val="ListParagraph"/>
    <w:uiPriority w:val="34"/>
    <w:locked/>
    <w:rsid w:val="00CA0621"/>
    <w:rPr>
      <w:rFonts w:ascii="Poppins" w:hAnsi="Poppins"/>
      <w:kern w:val="2"/>
      <w:sz w:val="22"/>
      <w:szCs w:val="22"/>
      <w:lang w:val="en-GB"/>
      <w14:ligatures w14:val="standardContextual"/>
    </w:rPr>
  </w:style>
  <w:style w:type="character" w:customStyle="1" w:styleId="TimelineChar">
    <w:name w:val="Timeline Char"/>
    <w:basedOn w:val="DefaultParagraphFont"/>
    <w:link w:val="Timeline"/>
    <w:rsid w:val="00370AF0"/>
    <w:rPr>
      <w:rFonts w:ascii="Calibri" w:eastAsia="Calibri" w:hAnsi="Calibri" w:cs="Times New Roman"/>
      <w:color w:val="000000"/>
      <w:szCs w:val="18"/>
      <w:lang w:val="en-GB"/>
    </w:rPr>
  </w:style>
  <w:style w:type="paragraph" w:customStyle="1" w:styleId="Timeline">
    <w:name w:val="Timeline"/>
    <w:basedOn w:val="Normal"/>
    <w:link w:val="TimelineChar"/>
    <w:qFormat/>
    <w:rsid w:val="00370AF0"/>
    <w:rPr>
      <w:rFonts w:ascii="Calibri" w:eastAsia="Calibri" w:hAnsi="Calibri" w:cs="Times New Roman"/>
      <w:color w:val="000000"/>
      <w:kern w:val="0"/>
      <w:sz w:val="20"/>
      <w:szCs w:val="18"/>
    </w:rPr>
  </w:style>
  <w:style w:type="paragraph" w:customStyle="1" w:styleId="pf0">
    <w:name w:val="pf0"/>
    <w:basedOn w:val="Normal"/>
    <w:rsid w:val="00CF4BBF"/>
    <w:pPr>
      <w:spacing w:before="100" w:beforeAutospacing="1" w:after="100" w:afterAutospacing="1" w:line="240" w:lineRule="auto"/>
    </w:pPr>
    <w:rPr>
      <w:rFonts w:ascii="Times New Roman" w:eastAsia="Times New Roman" w:hAnsi="Times New Roman" w:cs="Times New Roman"/>
      <w:kern w:val="0"/>
      <w:lang w:eastAsia="en-GB"/>
    </w:rPr>
  </w:style>
  <w:style w:type="character" w:customStyle="1" w:styleId="cf01">
    <w:name w:val="cf01"/>
    <w:basedOn w:val="DefaultParagraphFont"/>
    <w:rsid w:val="00CF4BBF"/>
    <w:rPr>
      <w:rFonts w:ascii="Segoe UI" w:hAnsi="Segoe UI" w:cs="Segoe UI" w:hint="default"/>
      <w:sz w:val="18"/>
      <w:szCs w:val="18"/>
    </w:rPr>
  </w:style>
  <w:style w:type="table" w:styleId="PlainTable5">
    <w:name w:val="Plain Table 5"/>
    <w:basedOn w:val="TableNormal"/>
    <w:uiPriority w:val="45"/>
    <w:rsid w:val="00DE7CBD"/>
    <w:pPr>
      <w:autoSpaceDN w:val="0"/>
      <w:spacing w:after="0"/>
      <w:textAlignment w:val="baseline"/>
    </w:pPr>
    <w:rPr>
      <w:rFonts w:ascii="Arial" w:eastAsia="Arial" w:hAnsi="Arial" w:cs="Arial"/>
    </w:rPr>
    <w:tblPr>
      <w:tblStyleRowBandSize w:val="1"/>
      <w:tblStyleColBandSize w:val="1"/>
    </w:tblPr>
    <w:tcPr>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ragraph">
    <w:name w:val="paragraph"/>
    <w:basedOn w:val="Normal"/>
    <w:rsid w:val="003D350A"/>
    <w:pPr>
      <w:spacing w:before="100" w:beforeAutospacing="1" w:after="100" w:afterAutospacing="1" w:line="240" w:lineRule="auto"/>
    </w:pPr>
    <w:rPr>
      <w:rFonts w:ascii="Times New Roman" w:eastAsia="Times New Roman" w:hAnsi="Times New Roman"/>
      <w:kern w:val="0"/>
      <w:lang w:eastAsia="en-GB"/>
    </w:rPr>
  </w:style>
  <w:style w:type="character" w:styleId="Mention">
    <w:name w:val="Mention"/>
    <w:basedOn w:val="DefaultParagraphFont"/>
    <w:uiPriority w:val="99"/>
    <w:unhideWhenUsed/>
    <w:rsid w:val="0025121D"/>
    <w:rPr>
      <w:color w:val="2B579A"/>
      <w:shd w:val="clear" w:color="auto" w:fill="E1DFDD"/>
    </w:rPr>
  </w:style>
  <w:style w:type="paragraph" w:styleId="Revision">
    <w:name w:val="Revision"/>
    <w:hidden/>
    <w:uiPriority w:val="99"/>
    <w:semiHidden/>
    <w:rsid w:val="0025121D"/>
    <w:pPr>
      <w:spacing w:after="0"/>
    </w:pPr>
    <w:rPr>
      <w:kern w:val="2"/>
      <w:sz w:val="22"/>
      <w:szCs w:val="22"/>
      <w:lang w:val="en-GB"/>
      <w14:ligatures w14:val="standardContextual"/>
    </w:rPr>
  </w:style>
  <w:style w:type="character" w:customStyle="1" w:styleId="eop">
    <w:name w:val="eop"/>
    <w:basedOn w:val="DefaultParagraphFont"/>
    <w:rsid w:val="00A44CE7"/>
  </w:style>
  <w:style w:type="table" w:styleId="GridTable4">
    <w:name w:val="Grid Table 4"/>
    <w:basedOn w:val="TableNormal"/>
    <w:uiPriority w:val="49"/>
    <w:rsid w:val="007921BB"/>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7921BB"/>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cf11">
    <w:name w:val="cf11"/>
    <w:basedOn w:val="DefaultParagraphFont"/>
    <w:rsid w:val="00875C0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7031183">
      <w:bodyDiv w:val="1"/>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380053149">
      <w:bodyDiv w:val="1"/>
      <w:marLeft w:val="0"/>
      <w:marRight w:val="0"/>
      <w:marTop w:val="0"/>
      <w:marBottom w:val="0"/>
      <w:divBdr>
        <w:top w:val="none" w:sz="0" w:space="0" w:color="auto"/>
        <w:left w:val="none" w:sz="0" w:space="0" w:color="auto"/>
        <w:bottom w:val="none" w:sz="0" w:space="0" w:color="auto"/>
        <w:right w:val="none" w:sz="0" w:space="0" w:color="auto"/>
      </w:divBdr>
    </w:div>
    <w:div w:id="396441610">
      <w:bodyDiv w:val="1"/>
      <w:marLeft w:val="0"/>
      <w:marRight w:val="0"/>
      <w:marTop w:val="0"/>
      <w:marBottom w:val="0"/>
      <w:divBdr>
        <w:top w:val="none" w:sz="0" w:space="0" w:color="auto"/>
        <w:left w:val="none" w:sz="0" w:space="0" w:color="auto"/>
        <w:bottom w:val="none" w:sz="0" w:space="0" w:color="auto"/>
        <w:right w:val="none" w:sz="0" w:space="0" w:color="auto"/>
      </w:divBdr>
      <w:divsChild>
        <w:div w:id="370763098">
          <w:marLeft w:val="0"/>
          <w:marRight w:val="0"/>
          <w:marTop w:val="0"/>
          <w:marBottom w:val="0"/>
          <w:divBdr>
            <w:top w:val="none" w:sz="0" w:space="0" w:color="auto"/>
            <w:left w:val="none" w:sz="0" w:space="0" w:color="auto"/>
            <w:bottom w:val="none" w:sz="0" w:space="0" w:color="auto"/>
            <w:right w:val="none" w:sz="0" w:space="0" w:color="auto"/>
          </w:divBdr>
        </w:div>
        <w:div w:id="381755288">
          <w:marLeft w:val="0"/>
          <w:marRight w:val="0"/>
          <w:marTop w:val="0"/>
          <w:marBottom w:val="0"/>
          <w:divBdr>
            <w:top w:val="none" w:sz="0" w:space="0" w:color="auto"/>
            <w:left w:val="none" w:sz="0" w:space="0" w:color="auto"/>
            <w:bottom w:val="none" w:sz="0" w:space="0" w:color="auto"/>
            <w:right w:val="none" w:sz="0" w:space="0" w:color="auto"/>
          </w:divBdr>
        </w:div>
        <w:div w:id="592784216">
          <w:marLeft w:val="0"/>
          <w:marRight w:val="0"/>
          <w:marTop w:val="0"/>
          <w:marBottom w:val="0"/>
          <w:divBdr>
            <w:top w:val="none" w:sz="0" w:space="0" w:color="auto"/>
            <w:left w:val="none" w:sz="0" w:space="0" w:color="auto"/>
            <w:bottom w:val="none" w:sz="0" w:space="0" w:color="auto"/>
            <w:right w:val="none" w:sz="0" w:space="0" w:color="auto"/>
          </w:divBdr>
        </w:div>
        <w:div w:id="714352739">
          <w:marLeft w:val="0"/>
          <w:marRight w:val="0"/>
          <w:marTop w:val="0"/>
          <w:marBottom w:val="0"/>
          <w:divBdr>
            <w:top w:val="none" w:sz="0" w:space="0" w:color="auto"/>
            <w:left w:val="none" w:sz="0" w:space="0" w:color="auto"/>
            <w:bottom w:val="none" w:sz="0" w:space="0" w:color="auto"/>
            <w:right w:val="none" w:sz="0" w:space="0" w:color="auto"/>
          </w:divBdr>
        </w:div>
        <w:div w:id="743185879">
          <w:marLeft w:val="0"/>
          <w:marRight w:val="0"/>
          <w:marTop w:val="0"/>
          <w:marBottom w:val="0"/>
          <w:divBdr>
            <w:top w:val="none" w:sz="0" w:space="0" w:color="auto"/>
            <w:left w:val="none" w:sz="0" w:space="0" w:color="auto"/>
            <w:bottom w:val="none" w:sz="0" w:space="0" w:color="auto"/>
            <w:right w:val="none" w:sz="0" w:space="0" w:color="auto"/>
          </w:divBdr>
        </w:div>
        <w:div w:id="1044790210">
          <w:marLeft w:val="0"/>
          <w:marRight w:val="0"/>
          <w:marTop w:val="0"/>
          <w:marBottom w:val="0"/>
          <w:divBdr>
            <w:top w:val="none" w:sz="0" w:space="0" w:color="auto"/>
            <w:left w:val="none" w:sz="0" w:space="0" w:color="auto"/>
            <w:bottom w:val="none" w:sz="0" w:space="0" w:color="auto"/>
            <w:right w:val="none" w:sz="0" w:space="0" w:color="auto"/>
          </w:divBdr>
        </w:div>
        <w:div w:id="1246181374">
          <w:marLeft w:val="0"/>
          <w:marRight w:val="0"/>
          <w:marTop w:val="0"/>
          <w:marBottom w:val="0"/>
          <w:divBdr>
            <w:top w:val="none" w:sz="0" w:space="0" w:color="auto"/>
            <w:left w:val="none" w:sz="0" w:space="0" w:color="auto"/>
            <w:bottom w:val="none" w:sz="0" w:space="0" w:color="auto"/>
            <w:right w:val="none" w:sz="0" w:space="0" w:color="auto"/>
          </w:divBdr>
        </w:div>
        <w:div w:id="1571575495">
          <w:marLeft w:val="0"/>
          <w:marRight w:val="0"/>
          <w:marTop w:val="0"/>
          <w:marBottom w:val="0"/>
          <w:divBdr>
            <w:top w:val="none" w:sz="0" w:space="0" w:color="auto"/>
            <w:left w:val="none" w:sz="0" w:space="0" w:color="auto"/>
            <w:bottom w:val="none" w:sz="0" w:space="0" w:color="auto"/>
            <w:right w:val="none" w:sz="0" w:space="0" w:color="auto"/>
          </w:divBdr>
        </w:div>
        <w:div w:id="1656496542">
          <w:marLeft w:val="0"/>
          <w:marRight w:val="0"/>
          <w:marTop w:val="0"/>
          <w:marBottom w:val="0"/>
          <w:divBdr>
            <w:top w:val="none" w:sz="0" w:space="0" w:color="auto"/>
            <w:left w:val="none" w:sz="0" w:space="0" w:color="auto"/>
            <w:bottom w:val="none" w:sz="0" w:space="0" w:color="auto"/>
            <w:right w:val="none" w:sz="0" w:space="0" w:color="auto"/>
          </w:divBdr>
        </w:div>
        <w:div w:id="1762218637">
          <w:marLeft w:val="0"/>
          <w:marRight w:val="0"/>
          <w:marTop w:val="0"/>
          <w:marBottom w:val="0"/>
          <w:divBdr>
            <w:top w:val="none" w:sz="0" w:space="0" w:color="auto"/>
            <w:left w:val="none" w:sz="0" w:space="0" w:color="auto"/>
            <w:bottom w:val="none" w:sz="0" w:space="0" w:color="auto"/>
            <w:right w:val="none" w:sz="0" w:space="0" w:color="auto"/>
          </w:divBdr>
        </w:div>
        <w:div w:id="1888182558">
          <w:marLeft w:val="0"/>
          <w:marRight w:val="0"/>
          <w:marTop w:val="0"/>
          <w:marBottom w:val="0"/>
          <w:divBdr>
            <w:top w:val="none" w:sz="0" w:space="0" w:color="auto"/>
            <w:left w:val="none" w:sz="0" w:space="0" w:color="auto"/>
            <w:bottom w:val="none" w:sz="0" w:space="0" w:color="auto"/>
            <w:right w:val="none" w:sz="0" w:space="0" w:color="auto"/>
          </w:divBdr>
        </w:div>
      </w:divsChild>
    </w:div>
    <w:div w:id="427626131">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751780410">
      <w:bodyDiv w:val="1"/>
      <w:marLeft w:val="0"/>
      <w:marRight w:val="0"/>
      <w:marTop w:val="0"/>
      <w:marBottom w:val="0"/>
      <w:divBdr>
        <w:top w:val="none" w:sz="0" w:space="0" w:color="auto"/>
        <w:left w:val="none" w:sz="0" w:space="0" w:color="auto"/>
        <w:bottom w:val="none" w:sz="0" w:space="0" w:color="auto"/>
        <w:right w:val="none" w:sz="0" w:space="0" w:color="auto"/>
      </w:divBdr>
    </w:div>
    <w:div w:id="848367447">
      <w:bodyDiv w:val="1"/>
      <w:marLeft w:val="0"/>
      <w:marRight w:val="0"/>
      <w:marTop w:val="0"/>
      <w:marBottom w:val="0"/>
      <w:divBdr>
        <w:top w:val="none" w:sz="0" w:space="0" w:color="auto"/>
        <w:left w:val="none" w:sz="0" w:space="0" w:color="auto"/>
        <w:bottom w:val="none" w:sz="0" w:space="0" w:color="auto"/>
        <w:right w:val="none" w:sz="0" w:space="0" w:color="auto"/>
      </w:divBdr>
      <w:divsChild>
        <w:div w:id="1838576155">
          <w:marLeft w:val="0"/>
          <w:marRight w:val="0"/>
          <w:marTop w:val="0"/>
          <w:marBottom w:val="0"/>
          <w:divBdr>
            <w:top w:val="single" w:sz="8" w:space="6" w:color="auto"/>
            <w:left w:val="single" w:sz="8" w:space="12" w:color="auto"/>
            <w:bottom w:val="single" w:sz="8" w:space="6" w:color="auto"/>
            <w:right w:val="single" w:sz="8" w:space="12" w:color="auto"/>
          </w:divBdr>
          <w:divsChild>
            <w:div w:id="147405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939220475">
      <w:bodyDiv w:val="1"/>
      <w:marLeft w:val="0"/>
      <w:marRight w:val="0"/>
      <w:marTop w:val="0"/>
      <w:marBottom w:val="0"/>
      <w:divBdr>
        <w:top w:val="none" w:sz="0" w:space="0" w:color="auto"/>
        <w:left w:val="none" w:sz="0" w:space="0" w:color="auto"/>
        <w:bottom w:val="none" w:sz="0" w:space="0" w:color="auto"/>
        <w:right w:val="none" w:sz="0" w:space="0" w:color="auto"/>
      </w:divBdr>
    </w:div>
    <w:div w:id="974063030">
      <w:bodyDiv w:val="1"/>
      <w:marLeft w:val="0"/>
      <w:marRight w:val="0"/>
      <w:marTop w:val="0"/>
      <w:marBottom w:val="0"/>
      <w:divBdr>
        <w:top w:val="none" w:sz="0" w:space="0" w:color="auto"/>
        <w:left w:val="none" w:sz="0" w:space="0" w:color="auto"/>
        <w:bottom w:val="none" w:sz="0" w:space="0" w:color="auto"/>
        <w:right w:val="none" w:sz="0" w:space="0" w:color="auto"/>
      </w:divBdr>
    </w:div>
    <w:div w:id="983970404">
      <w:bodyDiv w:val="1"/>
      <w:marLeft w:val="0"/>
      <w:marRight w:val="0"/>
      <w:marTop w:val="0"/>
      <w:marBottom w:val="0"/>
      <w:divBdr>
        <w:top w:val="none" w:sz="0" w:space="0" w:color="auto"/>
        <w:left w:val="none" w:sz="0" w:space="0" w:color="auto"/>
        <w:bottom w:val="none" w:sz="0" w:space="0" w:color="auto"/>
        <w:right w:val="none" w:sz="0" w:space="0" w:color="auto"/>
      </w:divBdr>
      <w:divsChild>
        <w:div w:id="94987583">
          <w:marLeft w:val="0"/>
          <w:marRight w:val="0"/>
          <w:marTop w:val="0"/>
          <w:marBottom w:val="0"/>
          <w:divBdr>
            <w:top w:val="none" w:sz="0" w:space="0" w:color="auto"/>
            <w:left w:val="none" w:sz="0" w:space="0" w:color="auto"/>
            <w:bottom w:val="none" w:sz="0" w:space="0" w:color="auto"/>
            <w:right w:val="none" w:sz="0" w:space="0" w:color="auto"/>
          </w:divBdr>
        </w:div>
        <w:div w:id="133373592">
          <w:marLeft w:val="0"/>
          <w:marRight w:val="0"/>
          <w:marTop w:val="0"/>
          <w:marBottom w:val="0"/>
          <w:divBdr>
            <w:top w:val="none" w:sz="0" w:space="0" w:color="auto"/>
            <w:left w:val="none" w:sz="0" w:space="0" w:color="auto"/>
            <w:bottom w:val="none" w:sz="0" w:space="0" w:color="auto"/>
            <w:right w:val="none" w:sz="0" w:space="0" w:color="auto"/>
          </w:divBdr>
        </w:div>
        <w:div w:id="148640414">
          <w:marLeft w:val="0"/>
          <w:marRight w:val="0"/>
          <w:marTop w:val="0"/>
          <w:marBottom w:val="0"/>
          <w:divBdr>
            <w:top w:val="none" w:sz="0" w:space="0" w:color="auto"/>
            <w:left w:val="none" w:sz="0" w:space="0" w:color="auto"/>
            <w:bottom w:val="none" w:sz="0" w:space="0" w:color="auto"/>
            <w:right w:val="none" w:sz="0" w:space="0" w:color="auto"/>
          </w:divBdr>
        </w:div>
        <w:div w:id="196158820">
          <w:marLeft w:val="0"/>
          <w:marRight w:val="0"/>
          <w:marTop w:val="0"/>
          <w:marBottom w:val="0"/>
          <w:divBdr>
            <w:top w:val="none" w:sz="0" w:space="0" w:color="auto"/>
            <w:left w:val="none" w:sz="0" w:space="0" w:color="auto"/>
            <w:bottom w:val="none" w:sz="0" w:space="0" w:color="auto"/>
            <w:right w:val="none" w:sz="0" w:space="0" w:color="auto"/>
          </w:divBdr>
        </w:div>
        <w:div w:id="732628387">
          <w:marLeft w:val="0"/>
          <w:marRight w:val="0"/>
          <w:marTop w:val="0"/>
          <w:marBottom w:val="0"/>
          <w:divBdr>
            <w:top w:val="none" w:sz="0" w:space="0" w:color="auto"/>
            <w:left w:val="none" w:sz="0" w:space="0" w:color="auto"/>
            <w:bottom w:val="none" w:sz="0" w:space="0" w:color="auto"/>
            <w:right w:val="none" w:sz="0" w:space="0" w:color="auto"/>
          </w:divBdr>
        </w:div>
        <w:div w:id="936251557">
          <w:marLeft w:val="0"/>
          <w:marRight w:val="0"/>
          <w:marTop w:val="0"/>
          <w:marBottom w:val="0"/>
          <w:divBdr>
            <w:top w:val="none" w:sz="0" w:space="0" w:color="auto"/>
            <w:left w:val="none" w:sz="0" w:space="0" w:color="auto"/>
            <w:bottom w:val="none" w:sz="0" w:space="0" w:color="auto"/>
            <w:right w:val="none" w:sz="0" w:space="0" w:color="auto"/>
          </w:divBdr>
        </w:div>
        <w:div w:id="995691047">
          <w:marLeft w:val="0"/>
          <w:marRight w:val="0"/>
          <w:marTop w:val="0"/>
          <w:marBottom w:val="0"/>
          <w:divBdr>
            <w:top w:val="none" w:sz="0" w:space="0" w:color="auto"/>
            <w:left w:val="none" w:sz="0" w:space="0" w:color="auto"/>
            <w:bottom w:val="none" w:sz="0" w:space="0" w:color="auto"/>
            <w:right w:val="none" w:sz="0" w:space="0" w:color="auto"/>
          </w:divBdr>
        </w:div>
        <w:div w:id="1084764632">
          <w:marLeft w:val="0"/>
          <w:marRight w:val="0"/>
          <w:marTop w:val="0"/>
          <w:marBottom w:val="0"/>
          <w:divBdr>
            <w:top w:val="none" w:sz="0" w:space="0" w:color="auto"/>
            <w:left w:val="none" w:sz="0" w:space="0" w:color="auto"/>
            <w:bottom w:val="none" w:sz="0" w:space="0" w:color="auto"/>
            <w:right w:val="none" w:sz="0" w:space="0" w:color="auto"/>
          </w:divBdr>
        </w:div>
        <w:div w:id="1113982634">
          <w:marLeft w:val="0"/>
          <w:marRight w:val="0"/>
          <w:marTop w:val="0"/>
          <w:marBottom w:val="0"/>
          <w:divBdr>
            <w:top w:val="none" w:sz="0" w:space="0" w:color="auto"/>
            <w:left w:val="none" w:sz="0" w:space="0" w:color="auto"/>
            <w:bottom w:val="none" w:sz="0" w:space="0" w:color="auto"/>
            <w:right w:val="none" w:sz="0" w:space="0" w:color="auto"/>
          </w:divBdr>
        </w:div>
        <w:div w:id="1325359768">
          <w:marLeft w:val="0"/>
          <w:marRight w:val="0"/>
          <w:marTop w:val="0"/>
          <w:marBottom w:val="0"/>
          <w:divBdr>
            <w:top w:val="none" w:sz="0" w:space="0" w:color="auto"/>
            <w:left w:val="none" w:sz="0" w:space="0" w:color="auto"/>
            <w:bottom w:val="none" w:sz="0" w:space="0" w:color="auto"/>
            <w:right w:val="none" w:sz="0" w:space="0" w:color="auto"/>
          </w:divBdr>
        </w:div>
        <w:div w:id="1330937743">
          <w:marLeft w:val="0"/>
          <w:marRight w:val="0"/>
          <w:marTop w:val="0"/>
          <w:marBottom w:val="0"/>
          <w:divBdr>
            <w:top w:val="none" w:sz="0" w:space="0" w:color="auto"/>
            <w:left w:val="none" w:sz="0" w:space="0" w:color="auto"/>
            <w:bottom w:val="none" w:sz="0" w:space="0" w:color="auto"/>
            <w:right w:val="none" w:sz="0" w:space="0" w:color="auto"/>
          </w:divBdr>
        </w:div>
        <w:div w:id="1604458481">
          <w:marLeft w:val="0"/>
          <w:marRight w:val="0"/>
          <w:marTop w:val="0"/>
          <w:marBottom w:val="0"/>
          <w:divBdr>
            <w:top w:val="none" w:sz="0" w:space="0" w:color="auto"/>
            <w:left w:val="none" w:sz="0" w:space="0" w:color="auto"/>
            <w:bottom w:val="none" w:sz="0" w:space="0" w:color="auto"/>
            <w:right w:val="none" w:sz="0" w:space="0" w:color="auto"/>
          </w:divBdr>
        </w:div>
        <w:div w:id="1911041565">
          <w:marLeft w:val="0"/>
          <w:marRight w:val="0"/>
          <w:marTop w:val="0"/>
          <w:marBottom w:val="0"/>
          <w:divBdr>
            <w:top w:val="none" w:sz="0" w:space="0" w:color="auto"/>
            <w:left w:val="none" w:sz="0" w:space="0" w:color="auto"/>
            <w:bottom w:val="none" w:sz="0" w:space="0" w:color="auto"/>
            <w:right w:val="none" w:sz="0" w:space="0" w:color="auto"/>
          </w:divBdr>
        </w:div>
        <w:div w:id="2098283205">
          <w:marLeft w:val="0"/>
          <w:marRight w:val="0"/>
          <w:marTop w:val="0"/>
          <w:marBottom w:val="0"/>
          <w:divBdr>
            <w:top w:val="none" w:sz="0" w:space="0" w:color="auto"/>
            <w:left w:val="none" w:sz="0" w:space="0" w:color="auto"/>
            <w:bottom w:val="none" w:sz="0" w:space="0" w:color="auto"/>
            <w:right w:val="none" w:sz="0" w:space="0" w:color="auto"/>
          </w:divBdr>
        </w:div>
      </w:divsChild>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384713294">
      <w:bodyDiv w:val="1"/>
      <w:marLeft w:val="0"/>
      <w:marRight w:val="0"/>
      <w:marTop w:val="0"/>
      <w:marBottom w:val="0"/>
      <w:divBdr>
        <w:top w:val="none" w:sz="0" w:space="0" w:color="auto"/>
        <w:left w:val="none" w:sz="0" w:space="0" w:color="auto"/>
        <w:bottom w:val="none" w:sz="0" w:space="0" w:color="auto"/>
        <w:right w:val="none" w:sz="0" w:space="0" w:color="auto"/>
      </w:divBdr>
      <w:divsChild>
        <w:div w:id="534584598">
          <w:marLeft w:val="0"/>
          <w:marRight w:val="0"/>
          <w:marTop w:val="0"/>
          <w:marBottom w:val="0"/>
          <w:divBdr>
            <w:top w:val="none" w:sz="0" w:space="0" w:color="auto"/>
            <w:left w:val="none" w:sz="0" w:space="0" w:color="auto"/>
            <w:bottom w:val="none" w:sz="0" w:space="0" w:color="auto"/>
            <w:right w:val="none" w:sz="0" w:space="0" w:color="auto"/>
          </w:divBdr>
        </w:div>
      </w:divsChild>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567958035">
      <w:bodyDiv w:val="1"/>
      <w:marLeft w:val="0"/>
      <w:marRight w:val="0"/>
      <w:marTop w:val="0"/>
      <w:marBottom w:val="0"/>
      <w:divBdr>
        <w:top w:val="none" w:sz="0" w:space="0" w:color="auto"/>
        <w:left w:val="none" w:sz="0" w:space="0" w:color="auto"/>
        <w:bottom w:val="none" w:sz="0" w:space="0" w:color="auto"/>
        <w:right w:val="none" w:sz="0" w:space="0" w:color="auto"/>
      </w:divBdr>
    </w:div>
    <w:div w:id="1631863870">
      <w:bodyDiv w:val="1"/>
      <w:marLeft w:val="0"/>
      <w:marRight w:val="0"/>
      <w:marTop w:val="0"/>
      <w:marBottom w:val="0"/>
      <w:divBdr>
        <w:top w:val="none" w:sz="0" w:space="0" w:color="auto"/>
        <w:left w:val="none" w:sz="0" w:space="0" w:color="auto"/>
        <w:bottom w:val="none" w:sz="0" w:space="0" w:color="auto"/>
        <w:right w:val="none" w:sz="0" w:space="0" w:color="auto"/>
      </w:divBdr>
      <w:divsChild>
        <w:div w:id="22174365">
          <w:marLeft w:val="0"/>
          <w:marRight w:val="0"/>
          <w:marTop w:val="0"/>
          <w:marBottom w:val="0"/>
          <w:divBdr>
            <w:top w:val="none" w:sz="0" w:space="0" w:color="auto"/>
            <w:left w:val="none" w:sz="0" w:space="0" w:color="auto"/>
            <w:bottom w:val="none" w:sz="0" w:space="0" w:color="auto"/>
            <w:right w:val="none" w:sz="0" w:space="0" w:color="auto"/>
          </w:divBdr>
        </w:div>
        <w:div w:id="188224371">
          <w:marLeft w:val="0"/>
          <w:marRight w:val="0"/>
          <w:marTop w:val="0"/>
          <w:marBottom w:val="0"/>
          <w:divBdr>
            <w:top w:val="none" w:sz="0" w:space="0" w:color="auto"/>
            <w:left w:val="none" w:sz="0" w:space="0" w:color="auto"/>
            <w:bottom w:val="none" w:sz="0" w:space="0" w:color="auto"/>
            <w:right w:val="none" w:sz="0" w:space="0" w:color="auto"/>
          </w:divBdr>
        </w:div>
        <w:div w:id="218445222">
          <w:marLeft w:val="0"/>
          <w:marRight w:val="0"/>
          <w:marTop w:val="0"/>
          <w:marBottom w:val="0"/>
          <w:divBdr>
            <w:top w:val="none" w:sz="0" w:space="0" w:color="auto"/>
            <w:left w:val="none" w:sz="0" w:space="0" w:color="auto"/>
            <w:bottom w:val="none" w:sz="0" w:space="0" w:color="auto"/>
            <w:right w:val="none" w:sz="0" w:space="0" w:color="auto"/>
          </w:divBdr>
        </w:div>
        <w:div w:id="491799493">
          <w:marLeft w:val="0"/>
          <w:marRight w:val="0"/>
          <w:marTop w:val="0"/>
          <w:marBottom w:val="0"/>
          <w:divBdr>
            <w:top w:val="none" w:sz="0" w:space="0" w:color="auto"/>
            <w:left w:val="none" w:sz="0" w:space="0" w:color="auto"/>
            <w:bottom w:val="none" w:sz="0" w:space="0" w:color="auto"/>
            <w:right w:val="none" w:sz="0" w:space="0" w:color="auto"/>
          </w:divBdr>
        </w:div>
        <w:div w:id="526065592">
          <w:marLeft w:val="0"/>
          <w:marRight w:val="0"/>
          <w:marTop w:val="0"/>
          <w:marBottom w:val="0"/>
          <w:divBdr>
            <w:top w:val="none" w:sz="0" w:space="0" w:color="auto"/>
            <w:left w:val="none" w:sz="0" w:space="0" w:color="auto"/>
            <w:bottom w:val="none" w:sz="0" w:space="0" w:color="auto"/>
            <w:right w:val="none" w:sz="0" w:space="0" w:color="auto"/>
          </w:divBdr>
        </w:div>
        <w:div w:id="606884338">
          <w:marLeft w:val="0"/>
          <w:marRight w:val="0"/>
          <w:marTop w:val="0"/>
          <w:marBottom w:val="0"/>
          <w:divBdr>
            <w:top w:val="none" w:sz="0" w:space="0" w:color="auto"/>
            <w:left w:val="none" w:sz="0" w:space="0" w:color="auto"/>
            <w:bottom w:val="none" w:sz="0" w:space="0" w:color="auto"/>
            <w:right w:val="none" w:sz="0" w:space="0" w:color="auto"/>
          </w:divBdr>
        </w:div>
        <w:div w:id="772359369">
          <w:marLeft w:val="0"/>
          <w:marRight w:val="0"/>
          <w:marTop w:val="0"/>
          <w:marBottom w:val="0"/>
          <w:divBdr>
            <w:top w:val="none" w:sz="0" w:space="0" w:color="auto"/>
            <w:left w:val="none" w:sz="0" w:space="0" w:color="auto"/>
            <w:bottom w:val="none" w:sz="0" w:space="0" w:color="auto"/>
            <w:right w:val="none" w:sz="0" w:space="0" w:color="auto"/>
          </w:divBdr>
        </w:div>
        <w:div w:id="813185794">
          <w:marLeft w:val="0"/>
          <w:marRight w:val="0"/>
          <w:marTop w:val="0"/>
          <w:marBottom w:val="0"/>
          <w:divBdr>
            <w:top w:val="none" w:sz="0" w:space="0" w:color="auto"/>
            <w:left w:val="none" w:sz="0" w:space="0" w:color="auto"/>
            <w:bottom w:val="none" w:sz="0" w:space="0" w:color="auto"/>
            <w:right w:val="none" w:sz="0" w:space="0" w:color="auto"/>
          </w:divBdr>
        </w:div>
        <w:div w:id="873420136">
          <w:marLeft w:val="0"/>
          <w:marRight w:val="0"/>
          <w:marTop w:val="0"/>
          <w:marBottom w:val="0"/>
          <w:divBdr>
            <w:top w:val="none" w:sz="0" w:space="0" w:color="auto"/>
            <w:left w:val="none" w:sz="0" w:space="0" w:color="auto"/>
            <w:bottom w:val="none" w:sz="0" w:space="0" w:color="auto"/>
            <w:right w:val="none" w:sz="0" w:space="0" w:color="auto"/>
          </w:divBdr>
        </w:div>
        <w:div w:id="892959316">
          <w:marLeft w:val="0"/>
          <w:marRight w:val="0"/>
          <w:marTop w:val="0"/>
          <w:marBottom w:val="0"/>
          <w:divBdr>
            <w:top w:val="none" w:sz="0" w:space="0" w:color="auto"/>
            <w:left w:val="none" w:sz="0" w:space="0" w:color="auto"/>
            <w:bottom w:val="none" w:sz="0" w:space="0" w:color="auto"/>
            <w:right w:val="none" w:sz="0" w:space="0" w:color="auto"/>
          </w:divBdr>
        </w:div>
        <w:div w:id="1018965631">
          <w:marLeft w:val="0"/>
          <w:marRight w:val="0"/>
          <w:marTop w:val="0"/>
          <w:marBottom w:val="0"/>
          <w:divBdr>
            <w:top w:val="none" w:sz="0" w:space="0" w:color="auto"/>
            <w:left w:val="none" w:sz="0" w:space="0" w:color="auto"/>
            <w:bottom w:val="none" w:sz="0" w:space="0" w:color="auto"/>
            <w:right w:val="none" w:sz="0" w:space="0" w:color="auto"/>
          </w:divBdr>
        </w:div>
        <w:div w:id="1106735069">
          <w:marLeft w:val="0"/>
          <w:marRight w:val="0"/>
          <w:marTop w:val="0"/>
          <w:marBottom w:val="0"/>
          <w:divBdr>
            <w:top w:val="none" w:sz="0" w:space="0" w:color="auto"/>
            <w:left w:val="none" w:sz="0" w:space="0" w:color="auto"/>
            <w:bottom w:val="none" w:sz="0" w:space="0" w:color="auto"/>
            <w:right w:val="none" w:sz="0" w:space="0" w:color="auto"/>
          </w:divBdr>
        </w:div>
        <w:div w:id="1247880096">
          <w:marLeft w:val="0"/>
          <w:marRight w:val="0"/>
          <w:marTop w:val="0"/>
          <w:marBottom w:val="0"/>
          <w:divBdr>
            <w:top w:val="none" w:sz="0" w:space="0" w:color="auto"/>
            <w:left w:val="none" w:sz="0" w:space="0" w:color="auto"/>
            <w:bottom w:val="none" w:sz="0" w:space="0" w:color="auto"/>
            <w:right w:val="none" w:sz="0" w:space="0" w:color="auto"/>
          </w:divBdr>
        </w:div>
        <w:div w:id="1496844029">
          <w:marLeft w:val="0"/>
          <w:marRight w:val="0"/>
          <w:marTop w:val="0"/>
          <w:marBottom w:val="0"/>
          <w:divBdr>
            <w:top w:val="none" w:sz="0" w:space="0" w:color="auto"/>
            <w:left w:val="none" w:sz="0" w:space="0" w:color="auto"/>
            <w:bottom w:val="none" w:sz="0" w:space="0" w:color="auto"/>
            <w:right w:val="none" w:sz="0" w:space="0" w:color="auto"/>
          </w:divBdr>
        </w:div>
        <w:div w:id="1572155545">
          <w:marLeft w:val="0"/>
          <w:marRight w:val="0"/>
          <w:marTop w:val="0"/>
          <w:marBottom w:val="0"/>
          <w:divBdr>
            <w:top w:val="none" w:sz="0" w:space="0" w:color="auto"/>
            <w:left w:val="none" w:sz="0" w:space="0" w:color="auto"/>
            <w:bottom w:val="none" w:sz="0" w:space="0" w:color="auto"/>
            <w:right w:val="none" w:sz="0" w:space="0" w:color="auto"/>
          </w:divBdr>
        </w:div>
        <w:div w:id="1591431725">
          <w:marLeft w:val="0"/>
          <w:marRight w:val="0"/>
          <w:marTop w:val="0"/>
          <w:marBottom w:val="0"/>
          <w:divBdr>
            <w:top w:val="none" w:sz="0" w:space="0" w:color="auto"/>
            <w:left w:val="none" w:sz="0" w:space="0" w:color="auto"/>
            <w:bottom w:val="none" w:sz="0" w:space="0" w:color="auto"/>
            <w:right w:val="none" w:sz="0" w:space="0" w:color="auto"/>
          </w:divBdr>
        </w:div>
        <w:div w:id="1823741084">
          <w:marLeft w:val="0"/>
          <w:marRight w:val="0"/>
          <w:marTop w:val="0"/>
          <w:marBottom w:val="0"/>
          <w:divBdr>
            <w:top w:val="none" w:sz="0" w:space="0" w:color="auto"/>
            <w:left w:val="none" w:sz="0" w:space="0" w:color="auto"/>
            <w:bottom w:val="none" w:sz="0" w:space="0" w:color="auto"/>
            <w:right w:val="none" w:sz="0" w:space="0" w:color="auto"/>
          </w:divBdr>
        </w:div>
        <w:div w:id="1993949194">
          <w:marLeft w:val="0"/>
          <w:marRight w:val="0"/>
          <w:marTop w:val="0"/>
          <w:marBottom w:val="0"/>
          <w:divBdr>
            <w:top w:val="none" w:sz="0" w:space="0" w:color="auto"/>
            <w:left w:val="none" w:sz="0" w:space="0" w:color="auto"/>
            <w:bottom w:val="none" w:sz="0" w:space="0" w:color="auto"/>
            <w:right w:val="none" w:sz="0" w:space="0" w:color="auto"/>
          </w:divBdr>
        </w:div>
      </w:divsChild>
    </w:div>
    <w:div w:id="1650549603">
      <w:bodyDiv w:val="1"/>
      <w:marLeft w:val="0"/>
      <w:marRight w:val="0"/>
      <w:marTop w:val="0"/>
      <w:marBottom w:val="0"/>
      <w:divBdr>
        <w:top w:val="none" w:sz="0" w:space="0" w:color="auto"/>
        <w:left w:val="none" w:sz="0" w:space="0" w:color="auto"/>
        <w:bottom w:val="none" w:sz="0" w:space="0" w:color="auto"/>
        <w:right w:val="none" w:sz="0" w:space="0" w:color="auto"/>
      </w:divBdr>
    </w:div>
    <w:div w:id="1665433074">
      <w:bodyDiv w:val="1"/>
      <w:marLeft w:val="0"/>
      <w:marRight w:val="0"/>
      <w:marTop w:val="0"/>
      <w:marBottom w:val="0"/>
      <w:divBdr>
        <w:top w:val="none" w:sz="0" w:space="0" w:color="auto"/>
        <w:left w:val="none" w:sz="0" w:space="0" w:color="auto"/>
        <w:bottom w:val="none" w:sz="0" w:space="0" w:color="auto"/>
        <w:right w:val="none" w:sz="0" w:space="0" w:color="auto"/>
      </w:divBdr>
      <w:divsChild>
        <w:div w:id="809320825">
          <w:marLeft w:val="0"/>
          <w:marRight w:val="0"/>
          <w:marTop w:val="0"/>
          <w:marBottom w:val="0"/>
          <w:divBdr>
            <w:top w:val="single" w:sz="8" w:space="6" w:color="auto"/>
            <w:left w:val="single" w:sz="8" w:space="12" w:color="auto"/>
            <w:bottom w:val="single" w:sz="8" w:space="6" w:color="auto"/>
            <w:right w:val="single" w:sz="8" w:space="12" w:color="auto"/>
          </w:divBdr>
          <w:divsChild>
            <w:div w:id="185711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185948">
      <w:bodyDiv w:val="1"/>
      <w:marLeft w:val="0"/>
      <w:marRight w:val="0"/>
      <w:marTop w:val="0"/>
      <w:marBottom w:val="0"/>
      <w:divBdr>
        <w:top w:val="none" w:sz="0" w:space="0" w:color="auto"/>
        <w:left w:val="none" w:sz="0" w:space="0" w:color="auto"/>
        <w:bottom w:val="none" w:sz="0" w:space="0" w:color="auto"/>
        <w:right w:val="none" w:sz="0" w:space="0" w:color="auto"/>
      </w:divBdr>
      <w:divsChild>
        <w:div w:id="232741540">
          <w:marLeft w:val="0"/>
          <w:marRight w:val="0"/>
          <w:marTop w:val="0"/>
          <w:marBottom w:val="0"/>
          <w:divBdr>
            <w:top w:val="none" w:sz="0" w:space="0" w:color="auto"/>
            <w:left w:val="none" w:sz="0" w:space="0" w:color="auto"/>
            <w:bottom w:val="none" w:sz="0" w:space="0" w:color="auto"/>
            <w:right w:val="none" w:sz="0" w:space="0" w:color="auto"/>
          </w:divBdr>
        </w:div>
        <w:div w:id="475605936">
          <w:marLeft w:val="0"/>
          <w:marRight w:val="0"/>
          <w:marTop w:val="0"/>
          <w:marBottom w:val="0"/>
          <w:divBdr>
            <w:top w:val="none" w:sz="0" w:space="0" w:color="auto"/>
            <w:left w:val="none" w:sz="0" w:space="0" w:color="auto"/>
            <w:bottom w:val="none" w:sz="0" w:space="0" w:color="auto"/>
            <w:right w:val="none" w:sz="0" w:space="0" w:color="auto"/>
          </w:divBdr>
        </w:div>
        <w:div w:id="633802129">
          <w:marLeft w:val="0"/>
          <w:marRight w:val="0"/>
          <w:marTop w:val="0"/>
          <w:marBottom w:val="0"/>
          <w:divBdr>
            <w:top w:val="none" w:sz="0" w:space="0" w:color="auto"/>
            <w:left w:val="none" w:sz="0" w:space="0" w:color="auto"/>
            <w:bottom w:val="none" w:sz="0" w:space="0" w:color="auto"/>
            <w:right w:val="none" w:sz="0" w:space="0" w:color="auto"/>
          </w:divBdr>
        </w:div>
        <w:div w:id="1913537752">
          <w:marLeft w:val="0"/>
          <w:marRight w:val="0"/>
          <w:marTop w:val="0"/>
          <w:marBottom w:val="0"/>
          <w:divBdr>
            <w:top w:val="none" w:sz="0" w:space="0" w:color="auto"/>
            <w:left w:val="none" w:sz="0" w:space="0" w:color="auto"/>
            <w:bottom w:val="none" w:sz="0" w:space="0" w:color="auto"/>
            <w:right w:val="none" w:sz="0" w:space="0" w:color="auto"/>
          </w:divBdr>
        </w:div>
      </w:divsChild>
    </w:div>
    <w:div w:id="1696343244">
      <w:bodyDiv w:val="1"/>
      <w:marLeft w:val="0"/>
      <w:marRight w:val="0"/>
      <w:marTop w:val="0"/>
      <w:marBottom w:val="0"/>
      <w:divBdr>
        <w:top w:val="none" w:sz="0" w:space="0" w:color="auto"/>
        <w:left w:val="none" w:sz="0" w:space="0" w:color="auto"/>
        <w:bottom w:val="none" w:sz="0" w:space="0" w:color="auto"/>
        <w:right w:val="none" w:sz="0" w:space="0" w:color="auto"/>
      </w:divBdr>
      <w:divsChild>
        <w:div w:id="321931028">
          <w:marLeft w:val="0"/>
          <w:marRight w:val="0"/>
          <w:marTop w:val="0"/>
          <w:marBottom w:val="0"/>
          <w:divBdr>
            <w:top w:val="none" w:sz="0" w:space="0" w:color="auto"/>
            <w:left w:val="none" w:sz="0" w:space="0" w:color="auto"/>
            <w:bottom w:val="none" w:sz="0" w:space="0" w:color="auto"/>
            <w:right w:val="none" w:sz="0" w:space="0" w:color="auto"/>
          </w:divBdr>
        </w:div>
      </w:divsChild>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64715637">
      <w:bodyDiv w:val="1"/>
      <w:marLeft w:val="0"/>
      <w:marRight w:val="0"/>
      <w:marTop w:val="0"/>
      <w:marBottom w:val="0"/>
      <w:divBdr>
        <w:top w:val="none" w:sz="0" w:space="0" w:color="auto"/>
        <w:left w:val="none" w:sz="0" w:space="0" w:color="auto"/>
        <w:bottom w:val="none" w:sz="0" w:space="0" w:color="auto"/>
        <w:right w:val="none" w:sz="0" w:space="0" w:color="auto"/>
      </w:divBdr>
      <w:divsChild>
        <w:div w:id="551504140">
          <w:marLeft w:val="0"/>
          <w:marRight w:val="0"/>
          <w:marTop w:val="0"/>
          <w:marBottom w:val="0"/>
          <w:divBdr>
            <w:top w:val="none" w:sz="0" w:space="0" w:color="auto"/>
            <w:left w:val="none" w:sz="0" w:space="0" w:color="auto"/>
            <w:bottom w:val="none" w:sz="0" w:space="0" w:color="auto"/>
            <w:right w:val="none" w:sz="0" w:space="0" w:color="auto"/>
          </w:divBdr>
        </w:div>
      </w:divsChild>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789813015">
      <w:bodyDiv w:val="1"/>
      <w:marLeft w:val="0"/>
      <w:marRight w:val="0"/>
      <w:marTop w:val="0"/>
      <w:marBottom w:val="0"/>
      <w:divBdr>
        <w:top w:val="none" w:sz="0" w:space="0" w:color="auto"/>
        <w:left w:val="none" w:sz="0" w:space="0" w:color="auto"/>
        <w:bottom w:val="none" w:sz="0" w:space="0" w:color="auto"/>
        <w:right w:val="none" w:sz="0" w:space="0" w:color="auto"/>
      </w:divBdr>
      <w:divsChild>
        <w:div w:id="1487893635">
          <w:marLeft w:val="0"/>
          <w:marRight w:val="0"/>
          <w:marTop w:val="0"/>
          <w:marBottom w:val="0"/>
          <w:divBdr>
            <w:top w:val="none" w:sz="0" w:space="0" w:color="auto"/>
            <w:left w:val="none" w:sz="0" w:space="0" w:color="auto"/>
            <w:bottom w:val="none" w:sz="0" w:space="0" w:color="auto"/>
            <w:right w:val="none" w:sz="0" w:space="0" w:color="auto"/>
          </w:divBdr>
        </w:div>
      </w:divsChild>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1855069533">
      <w:bodyDiv w:val="1"/>
      <w:marLeft w:val="0"/>
      <w:marRight w:val="0"/>
      <w:marTop w:val="0"/>
      <w:marBottom w:val="0"/>
      <w:divBdr>
        <w:top w:val="none" w:sz="0" w:space="0" w:color="auto"/>
        <w:left w:val="none" w:sz="0" w:space="0" w:color="auto"/>
        <w:bottom w:val="none" w:sz="0" w:space="0" w:color="auto"/>
        <w:right w:val="none" w:sz="0" w:space="0" w:color="auto"/>
      </w:divBdr>
      <w:divsChild>
        <w:div w:id="785392752">
          <w:marLeft w:val="0"/>
          <w:marRight w:val="0"/>
          <w:marTop w:val="0"/>
          <w:marBottom w:val="0"/>
          <w:divBdr>
            <w:top w:val="none" w:sz="0" w:space="0" w:color="auto"/>
            <w:left w:val="none" w:sz="0" w:space="0" w:color="auto"/>
            <w:bottom w:val="none" w:sz="0" w:space="0" w:color="auto"/>
            <w:right w:val="none" w:sz="0" w:space="0" w:color="auto"/>
          </w:divBdr>
          <w:divsChild>
            <w:div w:id="318271250">
              <w:marLeft w:val="0"/>
              <w:marRight w:val="0"/>
              <w:marTop w:val="0"/>
              <w:marBottom w:val="0"/>
              <w:divBdr>
                <w:top w:val="none" w:sz="0" w:space="0" w:color="auto"/>
                <w:left w:val="none" w:sz="0" w:space="0" w:color="auto"/>
                <w:bottom w:val="none" w:sz="0" w:space="0" w:color="auto"/>
                <w:right w:val="none" w:sz="0" w:space="0" w:color="auto"/>
              </w:divBdr>
            </w:div>
          </w:divsChild>
        </w:div>
        <w:div w:id="1853376254">
          <w:marLeft w:val="0"/>
          <w:marRight w:val="0"/>
          <w:marTop w:val="0"/>
          <w:marBottom w:val="0"/>
          <w:divBdr>
            <w:top w:val="none" w:sz="0" w:space="0" w:color="auto"/>
            <w:left w:val="none" w:sz="0" w:space="0" w:color="auto"/>
            <w:bottom w:val="none" w:sz="0" w:space="0" w:color="auto"/>
            <w:right w:val="none" w:sz="0" w:space="0" w:color="auto"/>
          </w:divBdr>
          <w:divsChild>
            <w:div w:id="685592784">
              <w:marLeft w:val="0"/>
              <w:marRight w:val="0"/>
              <w:marTop w:val="0"/>
              <w:marBottom w:val="0"/>
              <w:divBdr>
                <w:top w:val="none" w:sz="0" w:space="0" w:color="auto"/>
                <w:left w:val="none" w:sz="0" w:space="0" w:color="auto"/>
                <w:bottom w:val="none" w:sz="0" w:space="0" w:color="auto"/>
                <w:right w:val="none" w:sz="0" w:space="0" w:color="auto"/>
              </w:divBdr>
            </w:div>
          </w:divsChild>
        </w:div>
        <w:div w:id="1947468592">
          <w:marLeft w:val="0"/>
          <w:marRight w:val="0"/>
          <w:marTop w:val="0"/>
          <w:marBottom w:val="0"/>
          <w:divBdr>
            <w:top w:val="none" w:sz="0" w:space="0" w:color="auto"/>
            <w:left w:val="none" w:sz="0" w:space="0" w:color="auto"/>
            <w:bottom w:val="none" w:sz="0" w:space="0" w:color="auto"/>
            <w:right w:val="none" w:sz="0" w:space="0" w:color="auto"/>
          </w:divBdr>
          <w:divsChild>
            <w:div w:id="1852060018">
              <w:marLeft w:val="0"/>
              <w:marRight w:val="0"/>
              <w:marTop w:val="0"/>
              <w:marBottom w:val="0"/>
              <w:divBdr>
                <w:top w:val="none" w:sz="0" w:space="0" w:color="auto"/>
                <w:left w:val="none" w:sz="0" w:space="0" w:color="auto"/>
                <w:bottom w:val="none" w:sz="0" w:space="0" w:color="auto"/>
                <w:right w:val="none" w:sz="0" w:space="0" w:color="auto"/>
              </w:divBdr>
            </w:div>
          </w:divsChild>
        </w:div>
        <w:div w:id="1959336256">
          <w:marLeft w:val="0"/>
          <w:marRight w:val="0"/>
          <w:marTop w:val="0"/>
          <w:marBottom w:val="0"/>
          <w:divBdr>
            <w:top w:val="none" w:sz="0" w:space="0" w:color="auto"/>
            <w:left w:val="none" w:sz="0" w:space="0" w:color="auto"/>
            <w:bottom w:val="none" w:sz="0" w:space="0" w:color="auto"/>
            <w:right w:val="none" w:sz="0" w:space="0" w:color="auto"/>
          </w:divBdr>
          <w:divsChild>
            <w:div w:id="788662732">
              <w:marLeft w:val="0"/>
              <w:marRight w:val="0"/>
              <w:marTop w:val="0"/>
              <w:marBottom w:val="0"/>
              <w:divBdr>
                <w:top w:val="none" w:sz="0" w:space="0" w:color="auto"/>
                <w:left w:val="none" w:sz="0" w:space="0" w:color="auto"/>
                <w:bottom w:val="none" w:sz="0" w:space="0" w:color="auto"/>
                <w:right w:val="none" w:sz="0" w:space="0" w:color="auto"/>
              </w:divBdr>
            </w:div>
          </w:divsChild>
        </w:div>
        <w:div w:id="1963922042">
          <w:marLeft w:val="0"/>
          <w:marRight w:val="0"/>
          <w:marTop w:val="0"/>
          <w:marBottom w:val="0"/>
          <w:divBdr>
            <w:top w:val="none" w:sz="0" w:space="0" w:color="auto"/>
            <w:left w:val="none" w:sz="0" w:space="0" w:color="auto"/>
            <w:bottom w:val="none" w:sz="0" w:space="0" w:color="auto"/>
            <w:right w:val="none" w:sz="0" w:space="0" w:color="auto"/>
          </w:divBdr>
          <w:divsChild>
            <w:div w:id="452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111923818">
      <w:bodyDiv w:val="1"/>
      <w:marLeft w:val="0"/>
      <w:marRight w:val="0"/>
      <w:marTop w:val="0"/>
      <w:marBottom w:val="0"/>
      <w:divBdr>
        <w:top w:val="none" w:sz="0" w:space="0" w:color="auto"/>
        <w:left w:val="none" w:sz="0" w:space="0" w:color="auto"/>
        <w:bottom w:val="none" w:sz="0" w:space="0" w:color="auto"/>
        <w:right w:val="none" w:sz="0" w:space="0" w:color="auto"/>
      </w:divBdr>
      <w:divsChild>
        <w:div w:id="85031374">
          <w:marLeft w:val="0"/>
          <w:marRight w:val="0"/>
          <w:marTop w:val="0"/>
          <w:marBottom w:val="0"/>
          <w:divBdr>
            <w:top w:val="none" w:sz="0" w:space="0" w:color="auto"/>
            <w:left w:val="none" w:sz="0" w:space="0" w:color="auto"/>
            <w:bottom w:val="none" w:sz="0" w:space="0" w:color="auto"/>
            <w:right w:val="none" w:sz="0" w:space="0" w:color="auto"/>
          </w:divBdr>
        </w:div>
        <w:div w:id="265582793">
          <w:marLeft w:val="0"/>
          <w:marRight w:val="0"/>
          <w:marTop w:val="0"/>
          <w:marBottom w:val="0"/>
          <w:divBdr>
            <w:top w:val="none" w:sz="0" w:space="0" w:color="auto"/>
            <w:left w:val="none" w:sz="0" w:space="0" w:color="auto"/>
            <w:bottom w:val="none" w:sz="0" w:space="0" w:color="auto"/>
            <w:right w:val="none" w:sz="0" w:space="0" w:color="auto"/>
          </w:divBdr>
        </w:div>
        <w:div w:id="489058022">
          <w:marLeft w:val="0"/>
          <w:marRight w:val="0"/>
          <w:marTop w:val="0"/>
          <w:marBottom w:val="0"/>
          <w:divBdr>
            <w:top w:val="none" w:sz="0" w:space="0" w:color="auto"/>
            <w:left w:val="none" w:sz="0" w:space="0" w:color="auto"/>
            <w:bottom w:val="none" w:sz="0" w:space="0" w:color="auto"/>
            <w:right w:val="none" w:sz="0" w:space="0" w:color="auto"/>
          </w:divBdr>
        </w:div>
        <w:div w:id="601189523">
          <w:marLeft w:val="0"/>
          <w:marRight w:val="0"/>
          <w:marTop w:val="0"/>
          <w:marBottom w:val="0"/>
          <w:divBdr>
            <w:top w:val="none" w:sz="0" w:space="0" w:color="auto"/>
            <w:left w:val="none" w:sz="0" w:space="0" w:color="auto"/>
            <w:bottom w:val="none" w:sz="0" w:space="0" w:color="auto"/>
            <w:right w:val="none" w:sz="0" w:space="0" w:color="auto"/>
          </w:divBdr>
        </w:div>
        <w:div w:id="1116292064">
          <w:marLeft w:val="0"/>
          <w:marRight w:val="0"/>
          <w:marTop w:val="0"/>
          <w:marBottom w:val="0"/>
          <w:divBdr>
            <w:top w:val="none" w:sz="0" w:space="0" w:color="auto"/>
            <w:left w:val="none" w:sz="0" w:space="0" w:color="auto"/>
            <w:bottom w:val="none" w:sz="0" w:space="0" w:color="auto"/>
            <w:right w:val="none" w:sz="0" w:space="0" w:color="auto"/>
          </w:divBdr>
        </w:div>
        <w:div w:id="1120416125">
          <w:marLeft w:val="0"/>
          <w:marRight w:val="0"/>
          <w:marTop w:val="0"/>
          <w:marBottom w:val="0"/>
          <w:divBdr>
            <w:top w:val="none" w:sz="0" w:space="0" w:color="auto"/>
            <w:left w:val="none" w:sz="0" w:space="0" w:color="auto"/>
            <w:bottom w:val="none" w:sz="0" w:space="0" w:color="auto"/>
            <w:right w:val="none" w:sz="0" w:space="0" w:color="auto"/>
          </w:divBdr>
        </w:div>
        <w:div w:id="1140882065">
          <w:marLeft w:val="0"/>
          <w:marRight w:val="0"/>
          <w:marTop w:val="0"/>
          <w:marBottom w:val="0"/>
          <w:divBdr>
            <w:top w:val="none" w:sz="0" w:space="0" w:color="auto"/>
            <w:left w:val="none" w:sz="0" w:space="0" w:color="auto"/>
            <w:bottom w:val="none" w:sz="0" w:space="0" w:color="auto"/>
            <w:right w:val="none" w:sz="0" w:space="0" w:color="auto"/>
          </w:divBdr>
        </w:div>
        <w:div w:id="1417895687">
          <w:marLeft w:val="0"/>
          <w:marRight w:val="0"/>
          <w:marTop w:val="0"/>
          <w:marBottom w:val="0"/>
          <w:divBdr>
            <w:top w:val="none" w:sz="0" w:space="0" w:color="auto"/>
            <w:left w:val="none" w:sz="0" w:space="0" w:color="auto"/>
            <w:bottom w:val="none" w:sz="0" w:space="0" w:color="auto"/>
            <w:right w:val="none" w:sz="0" w:space="0" w:color="auto"/>
          </w:divBdr>
        </w:div>
        <w:div w:id="1518499925">
          <w:marLeft w:val="0"/>
          <w:marRight w:val="0"/>
          <w:marTop w:val="0"/>
          <w:marBottom w:val="0"/>
          <w:divBdr>
            <w:top w:val="none" w:sz="0" w:space="0" w:color="auto"/>
            <w:left w:val="none" w:sz="0" w:space="0" w:color="auto"/>
            <w:bottom w:val="none" w:sz="0" w:space="0" w:color="auto"/>
            <w:right w:val="none" w:sz="0" w:space="0" w:color="auto"/>
          </w:divBdr>
        </w:div>
        <w:div w:id="1888566962">
          <w:marLeft w:val="0"/>
          <w:marRight w:val="0"/>
          <w:marTop w:val="0"/>
          <w:marBottom w:val="0"/>
          <w:divBdr>
            <w:top w:val="none" w:sz="0" w:space="0" w:color="auto"/>
            <w:left w:val="none" w:sz="0" w:space="0" w:color="auto"/>
            <w:bottom w:val="none" w:sz="0" w:space="0" w:color="auto"/>
            <w:right w:val="none" w:sz="0" w:space="0" w:color="auto"/>
          </w:divBdr>
        </w:div>
      </w:divsChild>
    </w:div>
    <w:div w:id="2132822612">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rid.code@neso.energy" TargetMode="Externa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prisca.evans@neso.energy" TargetMode="External"/><Relationship Id="rId17" Type="http://schemas.openxmlformats.org/officeDocument/2006/relationships/hyperlink" Target="https://www.neso.energy/industry-information/codes/gc/modifications/gc0103-introduction-harmonised-applicable-electrical-standards-gb-ensure-compliance-eu-connection-code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https://www.neso.energy/industry-information/codes/gc/modifications/gc0182-standardisation-power-flow-metering-polarit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homas.Goss2@neso.energy" TargetMode="External"/><Relationship Id="rId24" Type="http://schemas.openxmlformats.org/officeDocument/2006/relationships/footer" Target="footer2.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grid.code@neso.energ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1.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A7A78925B5946429B59A5F40567DAE6"/>
        <w:category>
          <w:name w:val="General"/>
          <w:gallery w:val="placeholder"/>
        </w:category>
        <w:types>
          <w:type w:val="bbPlcHdr"/>
        </w:types>
        <w:behaviors>
          <w:behavior w:val="content"/>
        </w:behaviors>
        <w:guid w:val="{E74F606C-82F4-4E81-B628-C455A1E94BB4}"/>
      </w:docPartPr>
      <w:docPartBody>
        <w:p w:rsidR="007C527E" w:rsidRDefault="00BD5F56" w:rsidP="00BD5F56">
          <w:pPr>
            <w:pStyle w:val="2A7A78925B5946429B59A5F40567DAE6"/>
          </w:pPr>
          <w:r w:rsidRPr="00367A6D">
            <w:rPr>
              <w:rStyle w:val="PlaceholderText"/>
            </w:rPr>
            <w:t>Click or tap here to enter text.</w:t>
          </w:r>
        </w:p>
      </w:docPartBody>
    </w:docPart>
    <w:docPart>
      <w:docPartPr>
        <w:name w:val="6F39C492F5D34865961C8819B54BA6DE"/>
        <w:category>
          <w:name w:val="General"/>
          <w:gallery w:val="placeholder"/>
        </w:category>
        <w:types>
          <w:type w:val="bbPlcHdr"/>
        </w:types>
        <w:behaviors>
          <w:behavior w:val="content"/>
        </w:behaviors>
        <w:guid w:val="{B8C96E22-1A36-4EEC-8089-1ABF73909D10}"/>
      </w:docPartPr>
      <w:docPartBody>
        <w:p w:rsidR="005D506A" w:rsidRDefault="007C527E" w:rsidP="007C527E">
          <w:pPr>
            <w:pStyle w:val="6F39C492F5D34865961C8819B54BA6DE"/>
          </w:pPr>
          <w:r w:rsidRPr="00367A6D">
            <w:rPr>
              <w:rStyle w:val="PlaceholderText"/>
            </w:rPr>
            <w:t>Click or tap here to enter text.</w:t>
          </w:r>
        </w:p>
      </w:docPartBody>
    </w:docPart>
    <w:docPart>
      <w:docPartPr>
        <w:name w:val="182E8311179F4205ABA08A03BD71FA63"/>
        <w:category>
          <w:name w:val="General"/>
          <w:gallery w:val="placeholder"/>
        </w:category>
        <w:types>
          <w:type w:val="bbPlcHdr"/>
        </w:types>
        <w:behaviors>
          <w:behavior w:val="content"/>
        </w:behaviors>
        <w:guid w:val="{DF8CD42B-695A-4C04-A635-0E4FCEBB9C0B}"/>
      </w:docPartPr>
      <w:docPartBody>
        <w:p w:rsidR="005D506A" w:rsidRDefault="007C527E" w:rsidP="007C527E">
          <w:pPr>
            <w:pStyle w:val="182E8311179F4205ABA08A03BD71FA63"/>
          </w:pPr>
          <w:r w:rsidRPr="00367A6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altName w:val="Nirmala UI"/>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GPMinchoE">
    <w:charset w:val="80"/>
    <w:family w:val="roman"/>
    <w:pitch w:val="variable"/>
    <w:sig w:usb0="E00002FF" w:usb1="2AC7EDFE" w:usb2="00000012" w:usb3="00000000" w:csb0="00020001" w:csb1="00000000"/>
  </w:font>
  <w:font w:name="Helvetica">
    <w:panose1 w:val="020B0604020202020204"/>
    <w:charset w:val="00"/>
    <w:family w:val="swiss"/>
    <w:pitch w:val="variable"/>
    <w:sig w:usb0="00000003" w:usb1="00000000" w:usb2="00000000" w:usb3="00000000" w:csb0="00000001"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F56"/>
    <w:rsid w:val="000A5CDE"/>
    <w:rsid w:val="000E1ACF"/>
    <w:rsid w:val="001405D3"/>
    <w:rsid w:val="00182AFA"/>
    <w:rsid w:val="001A7B05"/>
    <w:rsid w:val="001E6246"/>
    <w:rsid w:val="001F091E"/>
    <w:rsid w:val="00253C9B"/>
    <w:rsid w:val="0027081F"/>
    <w:rsid w:val="00285E37"/>
    <w:rsid w:val="002B6CE7"/>
    <w:rsid w:val="00302D05"/>
    <w:rsid w:val="00396DD4"/>
    <w:rsid w:val="003D70D8"/>
    <w:rsid w:val="0044010F"/>
    <w:rsid w:val="00496516"/>
    <w:rsid w:val="004F1A6B"/>
    <w:rsid w:val="004F73B5"/>
    <w:rsid w:val="00522778"/>
    <w:rsid w:val="005654A7"/>
    <w:rsid w:val="00595A5A"/>
    <w:rsid w:val="005D506A"/>
    <w:rsid w:val="006263AD"/>
    <w:rsid w:val="006871C5"/>
    <w:rsid w:val="006F292E"/>
    <w:rsid w:val="007007CE"/>
    <w:rsid w:val="00776D94"/>
    <w:rsid w:val="007A1015"/>
    <w:rsid w:val="007B2333"/>
    <w:rsid w:val="007C527E"/>
    <w:rsid w:val="007D736D"/>
    <w:rsid w:val="007E793E"/>
    <w:rsid w:val="008076CD"/>
    <w:rsid w:val="00807E04"/>
    <w:rsid w:val="008162B7"/>
    <w:rsid w:val="00837B03"/>
    <w:rsid w:val="0086232B"/>
    <w:rsid w:val="00893D85"/>
    <w:rsid w:val="00894482"/>
    <w:rsid w:val="008A06DD"/>
    <w:rsid w:val="00901DFC"/>
    <w:rsid w:val="00904415"/>
    <w:rsid w:val="009320CA"/>
    <w:rsid w:val="0095451F"/>
    <w:rsid w:val="00997CB6"/>
    <w:rsid w:val="009B1436"/>
    <w:rsid w:val="009E1E8D"/>
    <w:rsid w:val="009F2C34"/>
    <w:rsid w:val="009F6A6C"/>
    <w:rsid w:val="00A00F57"/>
    <w:rsid w:val="00A353C0"/>
    <w:rsid w:val="00A42F15"/>
    <w:rsid w:val="00AB7A49"/>
    <w:rsid w:val="00AC625D"/>
    <w:rsid w:val="00AC6F33"/>
    <w:rsid w:val="00B156EA"/>
    <w:rsid w:val="00B552D0"/>
    <w:rsid w:val="00B977DA"/>
    <w:rsid w:val="00BC3685"/>
    <w:rsid w:val="00BD1B2B"/>
    <w:rsid w:val="00BD4003"/>
    <w:rsid w:val="00BD5F56"/>
    <w:rsid w:val="00C34688"/>
    <w:rsid w:val="00D02CCE"/>
    <w:rsid w:val="00D0794C"/>
    <w:rsid w:val="00D2361D"/>
    <w:rsid w:val="00D265DB"/>
    <w:rsid w:val="00D27FDC"/>
    <w:rsid w:val="00D71DF6"/>
    <w:rsid w:val="00E46E80"/>
    <w:rsid w:val="00E52A4C"/>
    <w:rsid w:val="00E60DDC"/>
    <w:rsid w:val="00E64CCB"/>
    <w:rsid w:val="00E86C0B"/>
    <w:rsid w:val="00EC44F8"/>
    <w:rsid w:val="00FB186D"/>
    <w:rsid w:val="00FB6D44"/>
    <w:rsid w:val="00FC6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527E"/>
    <w:rPr>
      <w:color w:val="808080"/>
    </w:rPr>
  </w:style>
  <w:style w:type="paragraph" w:customStyle="1" w:styleId="2A7A78925B5946429B59A5F40567DAE6">
    <w:name w:val="2A7A78925B5946429B59A5F40567DAE6"/>
    <w:rsid w:val="00BD5F56"/>
  </w:style>
  <w:style w:type="paragraph" w:customStyle="1" w:styleId="6F39C492F5D34865961C8819B54BA6DE">
    <w:name w:val="6F39C492F5D34865961C8819B54BA6DE"/>
    <w:rsid w:val="007C527E"/>
  </w:style>
  <w:style w:type="paragraph" w:customStyle="1" w:styleId="182E8311179F4205ABA08A03BD71FA63">
    <w:name w:val="182E8311179F4205ABA08A03BD71FA63"/>
    <w:rsid w:val="007C52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GESO_2021">
  <a:themeElements>
    <a:clrScheme name="NESO II">
      <a:dk1>
        <a:sysClr val="windowText" lastClr="000000"/>
      </a:dk1>
      <a:lt1>
        <a:sysClr val="window" lastClr="FFFFFF"/>
      </a:lt1>
      <a:dk2>
        <a:srgbClr val="3F0731"/>
      </a:dk2>
      <a:lt2>
        <a:srgbClr val="070E40"/>
      </a:lt2>
      <a:accent1>
        <a:srgbClr val="3F0731"/>
      </a:accent1>
      <a:accent2>
        <a:srgbClr val="7A3864"/>
      </a:accent2>
      <a:accent3>
        <a:srgbClr val="FF00FF"/>
      </a:accent3>
      <a:accent4>
        <a:srgbClr val="070E40"/>
      </a:accent4>
      <a:accent5>
        <a:srgbClr val="385B16"/>
      </a:accent5>
      <a:accent6>
        <a:srgbClr val="B0322B"/>
      </a:accent6>
      <a:hlink>
        <a:srgbClr val="2CB9FF"/>
      </a:hlink>
      <a:folHlink>
        <a:srgbClr val="3F87A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Props1.xml><?xml version="1.0" encoding="utf-8"?>
<ds:datastoreItem xmlns:ds="http://schemas.openxmlformats.org/officeDocument/2006/customXml" ds:itemID="{7489CE42-23A1-463E-BD83-1AEDF1B1CA59}">
  <ds:schemaRefs>
    <ds:schemaRef ds:uri="http://schemas.openxmlformats.org/officeDocument/2006/bibliography"/>
  </ds:schemaRefs>
</ds:datastoreItem>
</file>

<file path=customXml/itemProps2.xml><?xml version="1.0" encoding="utf-8"?>
<ds:datastoreItem xmlns:ds="http://schemas.openxmlformats.org/officeDocument/2006/customXml" ds:itemID="{2FDCFE5A-CFAC-436D-B868-45F50530B477}">
  <ds:schemaRefs>
    <ds:schemaRef ds:uri="http://schemas.microsoft.com/sharepoint/v3/contenttype/forms"/>
  </ds:schemaRefs>
</ds:datastoreItem>
</file>

<file path=customXml/itemProps3.xml><?xml version="1.0" encoding="utf-8"?>
<ds:datastoreItem xmlns:ds="http://schemas.openxmlformats.org/officeDocument/2006/customXml" ds:itemID="{0BBD6C17-FB5F-4D29-8096-9F1A960CF00B}"/>
</file>

<file path=customXml/itemProps4.xml><?xml version="1.0" encoding="utf-8"?>
<ds:datastoreItem xmlns:ds="http://schemas.openxmlformats.org/officeDocument/2006/customXml" ds:itemID="{5B44EFE6-547C-46A6-9E02-B11BD741E93E}">
  <ds:schemaRefs>
    <ds:schemaRef ds:uri="http://schemas.microsoft.com/office/2006/metadata/properties"/>
    <ds:schemaRef ds:uri="http://schemas.microsoft.com/office/infopath/2007/PartnerControls"/>
    <ds:schemaRef ds:uri="ada98f5a-a740-4799-8252-5a3f447098bc"/>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48</TotalTime>
  <Pages>1</Pages>
  <Words>5097</Words>
  <Characters>29053</Characters>
  <Application>Microsoft Office Word</Application>
  <DocSecurity>4</DocSecurity>
  <Lines>242</Lines>
  <Paragraphs>68</Paragraphs>
  <ScaleCrop>false</ScaleCrop>
  <Company>Hamilton-Brown</Company>
  <LinksUpToDate>false</LinksUpToDate>
  <CharactersWithSpaces>34082</CharactersWithSpaces>
  <SharedDoc>false</SharedDoc>
  <HLinks>
    <vt:vector size="186" baseType="variant">
      <vt:variant>
        <vt:i4>3342374</vt:i4>
      </vt:variant>
      <vt:variant>
        <vt:i4>126</vt:i4>
      </vt:variant>
      <vt:variant>
        <vt:i4>0</vt:i4>
      </vt:variant>
      <vt:variant>
        <vt:i4>5</vt:i4>
      </vt:variant>
      <vt:variant>
        <vt:lpwstr>https://www.neso.energy/industry-information/codes/gc/modifications/gc0182-standardisation-power-flow-metering-polarity</vt:lpwstr>
      </vt:variant>
      <vt:variant>
        <vt:lpwstr/>
      </vt:variant>
      <vt:variant>
        <vt:i4>1966198</vt:i4>
      </vt:variant>
      <vt:variant>
        <vt:i4>123</vt:i4>
      </vt:variant>
      <vt:variant>
        <vt:i4>0</vt:i4>
      </vt:variant>
      <vt:variant>
        <vt:i4>5</vt:i4>
      </vt:variant>
      <vt:variant>
        <vt:lpwstr>mailto:grid.code@neso.energy</vt:lpwstr>
      </vt:variant>
      <vt:variant>
        <vt:lpwstr/>
      </vt:variant>
      <vt:variant>
        <vt:i4>3997736</vt:i4>
      </vt:variant>
      <vt:variant>
        <vt:i4>120</vt:i4>
      </vt:variant>
      <vt:variant>
        <vt:i4>0</vt:i4>
      </vt:variant>
      <vt:variant>
        <vt:i4>5</vt:i4>
      </vt:variant>
      <vt:variant>
        <vt:lpwstr>https://www.neso.energy/industry-information/codes/gc/modifications/gc0103-introduction-harmonised-applicable-electrical-standards-gb-ensure-compliance-eu-connection-codes</vt:lpwstr>
      </vt:variant>
      <vt:variant>
        <vt:lpwstr/>
      </vt:variant>
      <vt:variant>
        <vt:i4>1900592</vt:i4>
      </vt:variant>
      <vt:variant>
        <vt:i4>113</vt:i4>
      </vt:variant>
      <vt:variant>
        <vt:i4>0</vt:i4>
      </vt:variant>
      <vt:variant>
        <vt:i4>5</vt:i4>
      </vt:variant>
      <vt:variant>
        <vt:lpwstr/>
      </vt:variant>
      <vt:variant>
        <vt:lpwstr>_Toc207608541</vt:lpwstr>
      </vt:variant>
      <vt:variant>
        <vt:i4>1900592</vt:i4>
      </vt:variant>
      <vt:variant>
        <vt:i4>107</vt:i4>
      </vt:variant>
      <vt:variant>
        <vt:i4>0</vt:i4>
      </vt:variant>
      <vt:variant>
        <vt:i4>5</vt:i4>
      </vt:variant>
      <vt:variant>
        <vt:lpwstr/>
      </vt:variant>
      <vt:variant>
        <vt:lpwstr>_Toc207608540</vt:lpwstr>
      </vt:variant>
      <vt:variant>
        <vt:i4>1703984</vt:i4>
      </vt:variant>
      <vt:variant>
        <vt:i4>101</vt:i4>
      </vt:variant>
      <vt:variant>
        <vt:i4>0</vt:i4>
      </vt:variant>
      <vt:variant>
        <vt:i4>5</vt:i4>
      </vt:variant>
      <vt:variant>
        <vt:lpwstr/>
      </vt:variant>
      <vt:variant>
        <vt:lpwstr>_Toc207608539</vt:lpwstr>
      </vt:variant>
      <vt:variant>
        <vt:i4>1703984</vt:i4>
      </vt:variant>
      <vt:variant>
        <vt:i4>95</vt:i4>
      </vt:variant>
      <vt:variant>
        <vt:i4>0</vt:i4>
      </vt:variant>
      <vt:variant>
        <vt:i4>5</vt:i4>
      </vt:variant>
      <vt:variant>
        <vt:lpwstr/>
      </vt:variant>
      <vt:variant>
        <vt:lpwstr>_Toc207608538</vt:lpwstr>
      </vt:variant>
      <vt:variant>
        <vt:i4>1703984</vt:i4>
      </vt:variant>
      <vt:variant>
        <vt:i4>89</vt:i4>
      </vt:variant>
      <vt:variant>
        <vt:i4>0</vt:i4>
      </vt:variant>
      <vt:variant>
        <vt:i4>5</vt:i4>
      </vt:variant>
      <vt:variant>
        <vt:lpwstr/>
      </vt:variant>
      <vt:variant>
        <vt:lpwstr>_Toc207608537</vt:lpwstr>
      </vt:variant>
      <vt:variant>
        <vt:i4>1703984</vt:i4>
      </vt:variant>
      <vt:variant>
        <vt:i4>83</vt:i4>
      </vt:variant>
      <vt:variant>
        <vt:i4>0</vt:i4>
      </vt:variant>
      <vt:variant>
        <vt:i4>5</vt:i4>
      </vt:variant>
      <vt:variant>
        <vt:lpwstr/>
      </vt:variant>
      <vt:variant>
        <vt:lpwstr>_Toc207608536</vt:lpwstr>
      </vt:variant>
      <vt:variant>
        <vt:i4>1703984</vt:i4>
      </vt:variant>
      <vt:variant>
        <vt:i4>77</vt:i4>
      </vt:variant>
      <vt:variant>
        <vt:i4>0</vt:i4>
      </vt:variant>
      <vt:variant>
        <vt:i4>5</vt:i4>
      </vt:variant>
      <vt:variant>
        <vt:lpwstr/>
      </vt:variant>
      <vt:variant>
        <vt:lpwstr>_Toc207608535</vt:lpwstr>
      </vt:variant>
      <vt:variant>
        <vt:i4>1703984</vt:i4>
      </vt:variant>
      <vt:variant>
        <vt:i4>71</vt:i4>
      </vt:variant>
      <vt:variant>
        <vt:i4>0</vt:i4>
      </vt:variant>
      <vt:variant>
        <vt:i4>5</vt:i4>
      </vt:variant>
      <vt:variant>
        <vt:lpwstr/>
      </vt:variant>
      <vt:variant>
        <vt:lpwstr>_Toc207608534</vt:lpwstr>
      </vt:variant>
      <vt:variant>
        <vt:i4>1703984</vt:i4>
      </vt:variant>
      <vt:variant>
        <vt:i4>65</vt:i4>
      </vt:variant>
      <vt:variant>
        <vt:i4>0</vt:i4>
      </vt:variant>
      <vt:variant>
        <vt:i4>5</vt:i4>
      </vt:variant>
      <vt:variant>
        <vt:lpwstr/>
      </vt:variant>
      <vt:variant>
        <vt:lpwstr>_Toc207608533</vt:lpwstr>
      </vt:variant>
      <vt:variant>
        <vt:i4>1703984</vt:i4>
      </vt:variant>
      <vt:variant>
        <vt:i4>59</vt:i4>
      </vt:variant>
      <vt:variant>
        <vt:i4>0</vt:i4>
      </vt:variant>
      <vt:variant>
        <vt:i4>5</vt:i4>
      </vt:variant>
      <vt:variant>
        <vt:lpwstr/>
      </vt:variant>
      <vt:variant>
        <vt:lpwstr>_Toc207608532</vt:lpwstr>
      </vt:variant>
      <vt:variant>
        <vt:i4>1703984</vt:i4>
      </vt:variant>
      <vt:variant>
        <vt:i4>53</vt:i4>
      </vt:variant>
      <vt:variant>
        <vt:i4>0</vt:i4>
      </vt:variant>
      <vt:variant>
        <vt:i4>5</vt:i4>
      </vt:variant>
      <vt:variant>
        <vt:lpwstr/>
      </vt:variant>
      <vt:variant>
        <vt:lpwstr>_Toc207608531</vt:lpwstr>
      </vt:variant>
      <vt:variant>
        <vt:i4>1703984</vt:i4>
      </vt:variant>
      <vt:variant>
        <vt:i4>47</vt:i4>
      </vt:variant>
      <vt:variant>
        <vt:i4>0</vt:i4>
      </vt:variant>
      <vt:variant>
        <vt:i4>5</vt:i4>
      </vt:variant>
      <vt:variant>
        <vt:lpwstr/>
      </vt:variant>
      <vt:variant>
        <vt:lpwstr>_Toc207608530</vt:lpwstr>
      </vt:variant>
      <vt:variant>
        <vt:i4>1769520</vt:i4>
      </vt:variant>
      <vt:variant>
        <vt:i4>41</vt:i4>
      </vt:variant>
      <vt:variant>
        <vt:i4>0</vt:i4>
      </vt:variant>
      <vt:variant>
        <vt:i4>5</vt:i4>
      </vt:variant>
      <vt:variant>
        <vt:lpwstr/>
      </vt:variant>
      <vt:variant>
        <vt:lpwstr>_Toc207608529</vt:lpwstr>
      </vt:variant>
      <vt:variant>
        <vt:i4>1769520</vt:i4>
      </vt:variant>
      <vt:variant>
        <vt:i4>35</vt:i4>
      </vt:variant>
      <vt:variant>
        <vt:i4>0</vt:i4>
      </vt:variant>
      <vt:variant>
        <vt:i4>5</vt:i4>
      </vt:variant>
      <vt:variant>
        <vt:lpwstr/>
      </vt:variant>
      <vt:variant>
        <vt:lpwstr>_Toc207608528</vt:lpwstr>
      </vt:variant>
      <vt:variant>
        <vt:i4>1769520</vt:i4>
      </vt:variant>
      <vt:variant>
        <vt:i4>29</vt:i4>
      </vt:variant>
      <vt:variant>
        <vt:i4>0</vt:i4>
      </vt:variant>
      <vt:variant>
        <vt:i4>5</vt:i4>
      </vt:variant>
      <vt:variant>
        <vt:lpwstr/>
      </vt:variant>
      <vt:variant>
        <vt:lpwstr>_Toc207608527</vt:lpwstr>
      </vt:variant>
      <vt:variant>
        <vt:i4>1769520</vt:i4>
      </vt:variant>
      <vt:variant>
        <vt:i4>23</vt:i4>
      </vt:variant>
      <vt:variant>
        <vt:i4>0</vt:i4>
      </vt:variant>
      <vt:variant>
        <vt:i4>5</vt:i4>
      </vt:variant>
      <vt:variant>
        <vt:lpwstr/>
      </vt:variant>
      <vt:variant>
        <vt:lpwstr>_Toc207608526</vt:lpwstr>
      </vt:variant>
      <vt:variant>
        <vt:i4>1769520</vt:i4>
      </vt:variant>
      <vt:variant>
        <vt:i4>17</vt:i4>
      </vt:variant>
      <vt:variant>
        <vt:i4>0</vt:i4>
      </vt:variant>
      <vt:variant>
        <vt:i4>5</vt:i4>
      </vt:variant>
      <vt:variant>
        <vt:lpwstr/>
      </vt:variant>
      <vt:variant>
        <vt:lpwstr>_Toc207608525</vt:lpwstr>
      </vt:variant>
      <vt:variant>
        <vt:i4>1966198</vt:i4>
      </vt:variant>
      <vt:variant>
        <vt:i4>12</vt:i4>
      </vt:variant>
      <vt:variant>
        <vt:i4>0</vt:i4>
      </vt:variant>
      <vt:variant>
        <vt:i4>5</vt:i4>
      </vt:variant>
      <vt:variant>
        <vt:lpwstr>mailto:grid.code@neso.energy</vt:lpwstr>
      </vt:variant>
      <vt:variant>
        <vt:lpwstr/>
      </vt:variant>
      <vt:variant>
        <vt:i4>196722</vt:i4>
      </vt:variant>
      <vt:variant>
        <vt:i4>9</vt:i4>
      </vt:variant>
      <vt:variant>
        <vt:i4>0</vt:i4>
      </vt:variant>
      <vt:variant>
        <vt:i4>5</vt:i4>
      </vt:variant>
      <vt:variant>
        <vt:lpwstr>mailto:prisca.evans@neso.energy</vt:lpwstr>
      </vt:variant>
      <vt:variant>
        <vt:lpwstr/>
      </vt:variant>
      <vt:variant>
        <vt:i4>458805</vt:i4>
      </vt:variant>
      <vt:variant>
        <vt:i4>6</vt:i4>
      </vt:variant>
      <vt:variant>
        <vt:i4>0</vt:i4>
      </vt:variant>
      <vt:variant>
        <vt:i4>5</vt:i4>
      </vt:variant>
      <vt:variant>
        <vt:lpwstr>mailto:Thomas.Goss2@neso.energy</vt:lpwstr>
      </vt:variant>
      <vt:variant>
        <vt:lpwstr/>
      </vt:variant>
      <vt:variant>
        <vt:i4>5505035</vt:i4>
      </vt:variant>
      <vt:variant>
        <vt:i4>3</vt:i4>
      </vt:variant>
      <vt:variant>
        <vt:i4>0</vt:i4>
      </vt:variant>
      <vt:variant>
        <vt:i4>5</vt:i4>
      </vt:variant>
      <vt:variant>
        <vt:lpwstr/>
      </vt:variant>
      <vt:variant>
        <vt:lpwstr>_Why_change?</vt:lpwstr>
      </vt:variant>
      <vt:variant>
        <vt:i4>5111852</vt:i4>
      </vt:variant>
      <vt:variant>
        <vt:i4>0</vt:i4>
      </vt:variant>
      <vt:variant>
        <vt:i4>0</vt:i4>
      </vt:variant>
      <vt:variant>
        <vt:i4>5</vt:i4>
      </vt:variant>
      <vt:variant>
        <vt:lpwstr/>
      </vt:variant>
      <vt:variant>
        <vt:lpwstr>_Executive_summary_1</vt:lpwstr>
      </vt:variant>
      <vt:variant>
        <vt:i4>6225961</vt:i4>
      </vt:variant>
      <vt:variant>
        <vt:i4>15</vt:i4>
      </vt:variant>
      <vt:variant>
        <vt:i4>0</vt:i4>
      </vt:variant>
      <vt:variant>
        <vt:i4>5</vt:i4>
      </vt:variant>
      <vt:variant>
        <vt:lpwstr>mailto:Rebecca.Coan@neso.energy</vt:lpwstr>
      </vt:variant>
      <vt:variant>
        <vt:lpwstr/>
      </vt:variant>
      <vt:variant>
        <vt:i4>4718648</vt:i4>
      </vt:variant>
      <vt:variant>
        <vt:i4>12</vt:i4>
      </vt:variant>
      <vt:variant>
        <vt:i4>0</vt:i4>
      </vt:variant>
      <vt:variant>
        <vt:i4>5</vt:i4>
      </vt:variant>
      <vt:variant>
        <vt:lpwstr>mailto:Pritesh.Patel@neso.energy</vt:lpwstr>
      </vt:variant>
      <vt:variant>
        <vt:lpwstr/>
      </vt:variant>
      <vt:variant>
        <vt:i4>3866717</vt:i4>
      </vt:variant>
      <vt:variant>
        <vt:i4>9</vt:i4>
      </vt:variant>
      <vt:variant>
        <vt:i4>0</vt:i4>
      </vt:variant>
      <vt:variant>
        <vt:i4>5</vt:i4>
      </vt:variant>
      <vt:variant>
        <vt:lpwstr>mailto:hao.guo@neso.energy</vt:lpwstr>
      </vt:variant>
      <vt:variant>
        <vt:lpwstr/>
      </vt:variant>
      <vt:variant>
        <vt:i4>4849721</vt:i4>
      </vt:variant>
      <vt:variant>
        <vt:i4>6</vt:i4>
      </vt:variant>
      <vt:variant>
        <vt:i4>0</vt:i4>
      </vt:variant>
      <vt:variant>
        <vt:i4>5</vt:i4>
      </vt:variant>
      <vt:variant>
        <vt:lpwstr>mailto:Elena.Fry@neso.energy</vt:lpwstr>
      </vt:variant>
      <vt:variant>
        <vt:lpwstr/>
      </vt:variant>
      <vt:variant>
        <vt:i4>3080281</vt:i4>
      </vt:variant>
      <vt:variant>
        <vt:i4>3</vt:i4>
      </vt:variant>
      <vt:variant>
        <vt:i4>0</vt:i4>
      </vt:variant>
      <vt:variant>
        <vt:i4>5</vt:i4>
      </vt:variant>
      <vt:variant>
        <vt:lpwstr>mailto:Deborah.Spencer@neso.energy</vt:lpwstr>
      </vt:variant>
      <vt:variant>
        <vt:lpwstr/>
      </vt:variant>
      <vt:variant>
        <vt:i4>196722</vt:i4>
      </vt:variant>
      <vt:variant>
        <vt:i4>0</vt:i4>
      </vt:variant>
      <vt:variant>
        <vt:i4>0</vt:i4>
      </vt:variant>
      <vt:variant>
        <vt:i4>5</vt:i4>
      </vt:variant>
      <vt:variant>
        <vt:lpwstr>mailto:Prisca.Evans@neso.energy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Prisca Evans</dc:creator>
  <cp:keywords/>
  <dc:description/>
  <cp:lastModifiedBy>Elena Fry</cp:lastModifiedBy>
  <cp:revision>121</cp:revision>
  <cp:lastPrinted>2020-06-05T06:47:00Z</cp:lastPrinted>
  <dcterms:created xsi:type="dcterms:W3CDTF">2026-02-04T05:31:00Z</dcterms:created>
  <dcterms:modified xsi:type="dcterms:W3CDTF">2026-02-18T15:56:00Z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0x0101000B60FA14D799924BADC265839397913B</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GrammarlyDocumentId">
    <vt:lpwstr>79c18d7d-2c3d-48a2-8d8c-12acf722b182</vt:lpwstr>
  </property>
  <property fmtid="{D5CDD505-2E9C-101B-9397-08002B2CF9AE}" pid="10" name="docLang">
    <vt:lpwstr>en</vt:lpwstr>
  </property>
</Properties>
</file>